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C9585C" w14:paraId="5DC6CC0B" w14:textId="77777777" w:rsidTr="004F4653">
        <w:tc>
          <w:tcPr>
            <w:tcW w:w="1353" w:type="dxa"/>
            <w:shd w:val="clear" w:color="auto" w:fill="F4B083" w:themeFill="accent2" w:themeFillTint="99"/>
            <w:tcMar>
              <w:top w:w="120" w:type="dxa"/>
              <w:left w:w="180" w:type="dxa"/>
              <w:bottom w:w="120" w:type="dxa"/>
              <w:right w:w="180" w:type="dxa"/>
            </w:tcMar>
          </w:tcPr>
          <w:p w14:paraId="58F64921" w14:textId="77777777" w:rsidR="00C9585C" w:rsidRDefault="00C9585C"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7B60547F" w14:textId="77777777" w:rsidR="00C9585C" w:rsidRDefault="00C9585C"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3996805A" w14:textId="77777777" w:rsidR="00C9585C" w:rsidRDefault="00C9585C" w:rsidP="004F4653">
            <w:pPr>
              <w:pStyle w:val="NormalWeb"/>
              <w:ind w:left="30" w:right="30"/>
              <w:rPr>
                <w:rFonts w:ascii="Calibri" w:hAnsi="Calibri" w:cs="Calibri"/>
                <w:lang w:val="en-IE"/>
              </w:rPr>
            </w:pPr>
            <w:r>
              <w:t>TARGET</w:t>
            </w:r>
          </w:p>
        </w:tc>
      </w:tr>
      <w:tr w:rsidR="00C9585C" w14:paraId="7EAAC62B" w14:textId="77777777" w:rsidTr="004F4653">
        <w:tc>
          <w:tcPr>
            <w:tcW w:w="1353" w:type="dxa"/>
            <w:shd w:val="clear" w:color="auto" w:fill="D9E2F3" w:themeFill="accent1" w:themeFillTint="33"/>
            <w:tcMar>
              <w:top w:w="120" w:type="dxa"/>
              <w:left w:w="180" w:type="dxa"/>
              <w:bottom w:w="120" w:type="dxa"/>
              <w:right w:w="180" w:type="dxa"/>
            </w:tcMar>
            <w:hideMark/>
          </w:tcPr>
          <w:p w14:paraId="2E8EA98C" w14:textId="77777777" w:rsidR="00C9585C" w:rsidRDefault="00C9585C" w:rsidP="004F4653">
            <w:pPr>
              <w:spacing w:before="30" w:after="30"/>
              <w:ind w:left="30" w:right="30"/>
              <w:rPr>
                <w:rFonts w:ascii="Calibri" w:eastAsia="Times New Roman" w:hAnsi="Calibri" w:cs="Calibri"/>
                <w:sz w:val="16"/>
              </w:rPr>
            </w:pPr>
            <w:hyperlink r:id="rId8"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320B3AC0" w14:textId="77777777" w:rsidR="00C9585C" w:rsidRDefault="00C9585C" w:rsidP="004F4653">
            <w:pPr>
              <w:ind w:left="30" w:right="30"/>
              <w:rPr>
                <w:rFonts w:ascii="Calibri" w:eastAsia="Times New Roman" w:hAnsi="Calibri" w:cs="Calibri"/>
                <w:sz w:val="16"/>
              </w:rPr>
            </w:pPr>
            <w:hyperlink r:id="rId9"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D997E3" w14:textId="77777777" w:rsidR="00C9585C" w:rsidRDefault="00C9585C" w:rsidP="004F4653">
            <w:pPr>
              <w:pStyle w:val="NormalWeb"/>
              <w:ind w:left="30" w:right="30"/>
              <w:rPr>
                <w:rFonts w:ascii="Calibri" w:hAnsi="Calibri" w:cs="Calibri"/>
                <w:lang w:val="en-IE"/>
              </w:rPr>
            </w:pPr>
            <w:r>
              <w:rPr>
                <w:rFonts w:ascii="Calibri" w:hAnsi="Calibri" w:cs="Calibri"/>
                <w:lang w:val="en-IE"/>
              </w:rPr>
              <w:t>Protecting Sensitive Data</w:t>
            </w:r>
          </w:p>
          <w:p w14:paraId="7DA4CBE2"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362E970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保護敏感性資料</w:t>
            </w:r>
          </w:p>
          <w:p w14:paraId="346415F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點按前進箭頭以開始。</w:t>
            </w:r>
          </w:p>
        </w:tc>
      </w:tr>
      <w:tr w:rsidR="00C9585C" w14:paraId="0E665BE7" w14:textId="77777777" w:rsidTr="004F4653">
        <w:tc>
          <w:tcPr>
            <w:tcW w:w="1353" w:type="dxa"/>
            <w:shd w:val="clear" w:color="auto" w:fill="D9E2F3" w:themeFill="accent1" w:themeFillTint="33"/>
            <w:tcMar>
              <w:top w:w="120" w:type="dxa"/>
              <w:left w:w="180" w:type="dxa"/>
              <w:bottom w:w="120" w:type="dxa"/>
              <w:right w:w="180" w:type="dxa"/>
            </w:tcMar>
            <w:hideMark/>
          </w:tcPr>
          <w:p w14:paraId="788156FB" w14:textId="77777777" w:rsidR="00C9585C" w:rsidRDefault="00C9585C"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14F2C2AA" w14:textId="77777777" w:rsidR="00C9585C" w:rsidRDefault="00C9585C"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22A164" w14:textId="77777777" w:rsidR="00C9585C" w:rsidRDefault="00C9585C"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0B96448F" w14:textId="77777777" w:rsidR="00C9585C" w:rsidRDefault="00C9585C"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1ED0E38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在亞培，我們仰賴資料做出決策—而這些資料通常包含敏感性資訊。</w:t>
            </w:r>
          </w:p>
          <w:p w14:paraId="4EB4EFF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為了完成協助人們維持健康並活出精采人生這一使命，我們務必確保這些資料安全無虞並遵守亞培所堅持的法律與道德標準。本課程旨在為您傳授支援此項任務所需的技能。</w:t>
            </w:r>
          </w:p>
        </w:tc>
      </w:tr>
      <w:tr w:rsidR="00C9585C" w14:paraId="50AC2104" w14:textId="77777777" w:rsidTr="004F4653">
        <w:tc>
          <w:tcPr>
            <w:tcW w:w="1353" w:type="dxa"/>
            <w:shd w:val="clear" w:color="auto" w:fill="D9E2F3" w:themeFill="accent1" w:themeFillTint="33"/>
            <w:tcMar>
              <w:top w:w="120" w:type="dxa"/>
              <w:left w:w="180" w:type="dxa"/>
              <w:bottom w:w="120" w:type="dxa"/>
              <w:right w:w="180" w:type="dxa"/>
            </w:tcMar>
            <w:hideMark/>
          </w:tcPr>
          <w:p w14:paraId="07E074DA" w14:textId="77777777" w:rsidR="00C9585C" w:rsidRDefault="00C9585C"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48EF910F" w14:textId="77777777" w:rsidR="00C9585C" w:rsidRDefault="00C9585C"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9CB954" w14:textId="77777777" w:rsidR="00C9585C" w:rsidRDefault="00C9585C"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7C7E8CED"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1DF14FE5"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4D92B7F7"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10A86C47"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284EA8B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完成本課程後，您會更好地理解：</w:t>
            </w:r>
          </w:p>
          <w:p w14:paraId="6CAAAAC0"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什麽是敏感性資料，</w:t>
            </w:r>
          </w:p>
          <w:p w14:paraId="6A656BC7"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我們在亞培如何保護這些資料，</w:t>
            </w:r>
          </w:p>
          <w:p w14:paraId="4FE49E03"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您在保護敏感性資料方面的角色，以及</w:t>
            </w:r>
          </w:p>
          <w:p w14:paraId="108EC870" w14:textId="77777777" w:rsidR="00C9585C" w:rsidRDefault="00C9585C" w:rsidP="004F4653">
            <w:pPr>
              <w:numPr>
                <w:ilvl w:val="0"/>
                <w:numId w:val="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如果您認為敏感性資料可能已被不當</w:t>
            </w:r>
            <w:r w:rsidRPr="00C636D0">
              <w:rPr>
                <w:rFonts w:ascii="PMingLiU" w:eastAsia="PMingLiU" w:hAnsi="PMingLiU" w:cs="PMingLiU" w:hint="eastAsia"/>
                <w:lang w:val="en-IE" w:eastAsia="zh-TW"/>
              </w:rPr>
              <w:t>披露</w:t>
            </w:r>
            <w:r>
              <w:rPr>
                <w:rFonts w:ascii="PMingLiU" w:eastAsia="PMingLiU" w:hAnsi="PMingLiU" w:cs="PMingLiU"/>
                <w:lang w:val="en-IE" w:eastAsia="zh-TW"/>
              </w:rPr>
              <w:t>或洩露，該怎麼辦。</w:t>
            </w:r>
          </w:p>
        </w:tc>
      </w:tr>
      <w:tr w:rsidR="00C9585C" w14:paraId="3F9619B1" w14:textId="77777777" w:rsidTr="004F4653">
        <w:tc>
          <w:tcPr>
            <w:tcW w:w="1353" w:type="dxa"/>
            <w:shd w:val="clear" w:color="auto" w:fill="D9E2F3" w:themeFill="accent1" w:themeFillTint="33"/>
            <w:tcMar>
              <w:top w:w="120" w:type="dxa"/>
              <w:left w:w="180" w:type="dxa"/>
              <w:bottom w:w="120" w:type="dxa"/>
              <w:right w:w="180" w:type="dxa"/>
            </w:tcMar>
            <w:hideMark/>
          </w:tcPr>
          <w:p w14:paraId="767B765C" w14:textId="77777777" w:rsidR="00C9585C" w:rsidRDefault="00C9585C"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79789470" w14:textId="77777777" w:rsidR="00C9585C" w:rsidRDefault="00C9585C"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E397FB" w14:textId="77777777" w:rsidR="00C9585C" w:rsidRDefault="00C9585C" w:rsidP="004F4653">
            <w:pPr>
              <w:pStyle w:val="NormalWeb"/>
              <w:ind w:left="30" w:right="30"/>
              <w:rPr>
                <w:rFonts w:ascii="Calibri" w:hAnsi="Calibri" w:cs="Calibri"/>
                <w:lang w:val="en-IE"/>
              </w:rPr>
            </w:pPr>
            <w:r>
              <w:rPr>
                <w:rFonts w:ascii="Calibri" w:hAnsi="Calibri" w:cs="Calibri"/>
                <w:lang w:val="en-IE"/>
              </w:rPr>
              <w:t>1 | Personal Information</w:t>
            </w:r>
          </w:p>
          <w:p w14:paraId="334A4570" w14:textId="77777777" w:rsidR="00C9585C" w:rsidRDefault="00C9585C"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43569794" w14:textId="77777777" w:rsidR="00C9585C" w:rsidRDefault="00C9585C" w:rsidP="004F4653">
            <w:pPr>
              <w:pStyle w:val="NormalWeb"/>
              <w:ind w:left="30" w:right="30"/>
              <w:rPr>
                <w:rFonts w:ascii="Calibri" w:hAnsi="Calibri" w:cs="Calibri"/>
                <w:lang w:val="en-IE"/>
              </w:rPr>
            </w:pPr>
            <w:r>
              <w:rPr>
                <w:rFonts w:ascii="Calibri" w:hAnsi="Calibri" w:cs="Calibri"/>
                <w:lang w:val="en-IE"/>
              </w:rPr>
              <w:t>12 Minutes</w:t>
            </w:r>
          </w:p>
          <w:p w14:paraId="6C01E3F3" w14:textId="77777777" w:rsidR="00C9585C" w:rsidRDefault="00C9585C" w:rsidP="004F4653">
            <w:pPr>
              <w:pStyle w:val="NormalWeb"/>
              <w:ind w:left="30" w:right="30"/>
              <w:rPr>
                <w:rFonts w:ascii="Calibri" w:hAnsi="Calibri" w:cs="Calibri"/>
                <w:lang w:val="en-IE"/>
              </w:rPr>
            </w:pPr>
            <w:r>
              <w:rPr>
                <w:rFonts w:ascii="Calibri" w:hAnsi="Calibri" w:cs="Calibri"/>
                <w:lang w:val="en-IE"/>
              </w:rPr>
              <w:t>Section 1 | Personal Information</w:t>
            </w:r>
          </w:p>
          <w:p w14:paraId="1F92E3A8" w14:textId="77777777" w:rsidR="00C9585C" w:rsidRDefault="00C9585C" w:rsidP="004F4653">
            <w:pPr>
              <w:pStyle w:val="NormalWeb"/>
              <w:ind w:left="30" w:right="30"/>
              <w:rPr>
                <w:rFonts w:ascii="Calibri" w:hAnsi="Calibri" w:cs="Calibri"/>
                <w:lang w:val="en-IE"/>
              </w:rPr>
            </w:pPr>
            <w:r>
              <w:rPr>
                <w:rFonts w:ascii="Calibri" w:hAnsi="Calibri" w:cs="Calibri"/>
                <w:lang w:val="en-IE"/>
              </w:rPr>
              <w:t>Recognizing Personal Information</w:t>
            </w:r>
          </w:p>
          <w:p w14:paraId="6134599A" w14:textId="77777777" w:rsidR="00C9585C" w:rsidRDefault="00C9585C"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305E6447"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Abbott’s Privacy by Design Principles</w:t>
            </w:r>
          </w:p>
          <w:p w14:paraId="3039D0E2" w14:textId="77777777" w:rsidR="00C9585C" w:rsidRDefault="00C9585C" w:rsidP="004F4653">
            <w:pPr>
              <w:pStyle w:val="NormalWeb"/>
              <w:ind w:left="30" w:right="30"/>
              <w:rPr>
                <w:rFonts w:ascii="Calibri" w:hAnsi="Calibri" w:cs="Calibri"/>
                <w:lang w:val="en-IE"/>
              </w:rPr>
            </w:pPr>
            <w:r>
              <w:rPr>
                <w:rFonts w:ascii="Calibri" w:hAnsi="Calibri" w:cs="Calibri"/>
                <w:lang w:val="en-IE"/>
              </w:rPr>
              <w:t>Review</w:t>
            </w:r>
          </w:p>
          <w:p w14:paraId="350F46D1" w14:textId="77777777" w:rsidR="00C9585C" w:rsidRDefault="00C9585C" w:rsidP="004F4653">
            <w:pPr>
              <w:pStyle w:val="NormalWeb"/>
              <w:ind w:left="30" w:right="30"/>
              <w:rPr>
                <w:rFonts w:ascii="Calibri" w:hAnsi="Calibri" w:cs="Calibri"/>
                <w:lang w:val="en-IE"/>
              </w:rPr>
            </w:pPr>
            <w:r>
              <w:rPr>
                <w:rFonts w:ascii="Calibri" w:hAnsi="Calibri" w:cs="Calibri"/>
                <w:lang w:val="en-IE"/>
              </w:rPr>
              <w:t>2 | Confidential Business Information</w:t>
            </w:r>
          </w:p>
          <w:p w14:paraId="261C9C2A" w14:textId="77777777" w:rsidR="00C9585C" w:rsidRDefault="00C9585C"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329FC1BD" w14:textId="77777777" w:rsidR="00C9585C" w:rsidRDefault="00C9585C" w:rsidP="004F4653">
            <w:pPr>
              <w:pStyle w:val="NormalWeb"/>
              <w:ind w:left="30" w:right="30"/>
              <w:rPr>
                <w:rFonts w:ascii="Calibri" w:hAnsi="Calibri" w:cs="Calibri"/>
                <w:lang w:val="en-IE"/>
              </w:rPr>
            </w:pPr>
            <w:r>
              <w:rPr>
                <w:rFonts w:ascii="Calibri" w:hAnsi="Calibri" w:cs="Calibri"/>
                <w:lang w:val="en-IE"/>
              </w:rPr>
              <w:t>5 Minutes</w:t>
            </w:r>
          </w:p>
          <w:p w14:paraId="35D83844" w14:textId="77777777" w:rsidR="00C9585C" w:rsidRDefault="00C9585C"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42F362EB" w14:textId="77777777" w:rsidR="00C9585C" w:rsidRDefault="00C9585C"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0E269F86" w14:textId="77777777" w:rsidR="00C9585C" w:rsidRDefault="00C9585C"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7AC29C76" w14:textId="77777777" w:rsidR="00C9585C" w:rsidRDefault="00C9585C" w:rsidP="004F4653">
            <w:pPr>
              <w:pStyle w:val="NormalWeb"/>
              <w:ind w:left="30" w:right="30"/>
              <w:rPr>
                <w:rFonts w:ascii="Calibri" w:hAnsi="Calibri" w:cs="Calibri"/>
                <w:lang w:val="en-IE"/>
              </w:rPr>
            </w:pPr>
            <w:r>
              <w:rPr>
                <w:rFonts w:ascii="Calibri" w:hAnsi="Calibri" w:cs="Calibri"/>
                <w:lang w:val="en-IE"/>
              </w:rPr>
              <w:t>Insider Information</w:t>
            </w:r>
          </w:p>
          <w:p w14:paraId="16F95155" w14:textId="77777777" w:rsidR="00C9585C" w:rsidRDefault="00C9585C" w:rsidP="004F4653">
            <w:pPr>
              <w:pStyle w:val="NormalWeb"/>
              <w:ind w:left="30" w:right="30"/>
              <w:rPr>
                <w:rFonts w:ascii="Calibri" w:hAnsi="Calibri" w:cs="Calibri"/>
                <w:lang w:val="en-IE"/>
              </w:rPr>
            </w:pPr>
            <w:r>
              <w:rPr>
                <w:rFonts w:ascii="Calibri" w:hAnsi="Calibri" w:cs="Calibri"/>
                <w:lang w:val="en-IE"/>
              </w:rPr>
              <w:t>Review</w:t>
            </w:r>
          </w:p>
          <w:p w14:paraId="75B1E418" w14:textId="77777777" w:rsidR="00C9585C" w:rsidRDefault="00C9585C" w:rsidP="004F4653">
            <w:pPr>
              <w:pStyle w:val="NormalWeb"/>
              <w:ind w:left="30" w:right="30"/>
              <w:rPr>
                <w:rFonts w:ascii="Calibri" w:hAnsi="Calibri" w:cs="Calibri"/>
                <w:lang w:val="en-IE"/>
              </w:rPr>
            </w:pPr>
            <w:r>
              <w:rPr>
                <w:rFonts w:ascii="Calibri" w:hAnsi="Calibri" w:cs="Calibri"/>
                <w:lang w:val="en-IE"/>
              </w:rPr>
              <w:t>3 | Protecting Sensitive Data</w:t>
            </w:r>
          </w:p>
          <w:p w14:paraId="44887217" w14:textId="77777777" w:rsidR="00C9585C" w:rsidRDefault="00C9585C"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418DC27C" w14:textId="77777777" w:rsidR="00C9585C" w:rsidRDefault="00C9585C" w:rsidP="004F4653">
            <w:pPr>
              <w:pStyle w:val="NormalWeb"/>
              <w:ind w:left="30" w:right="30"/>
              <w:rPr>
                <w:rFonts w:ascii="Calibri" w:hAnsi="Calibri" w:cs="Calibri"/>
                <w:lang w:val="en-IE"/>
              </w:rPr>
            </w:pPr>
            <w:r>
              <w:rPr>
                <w:rFonts w:ascii="Calibri" w:hAnsi="Calibri" w:cs="Calibri"/>
                <w:lang w:val="en-IE"/>
              </w:rPr>
              <w:t>8 Minutes</w:t>
            </w:r>
          </w:p>
          <w:p w14:paraId="766AD8A0" w14:textId="77777777" w:rsidR="00C9585C" w:rsidRDefault="00C9585C"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7C055A32" w14:textId="77777777" w:rsidR="00C9585C" w:rsidRDefault="00C9585C" w:rsidP="004F4653">
            <w:pPr>
              <w:pStyle w:val="NormalWeb"/>
              <w:ind w:left="30" w:right="30"/>
              <w:rPr>
                <w:rFonts w:ascii="Calibri" w:hAnsi="Calibri" w:cs="Calibri"/>
                <w:lang w:val="en-IE"/>
              </w:rPr>
            </w:pPr>
            <w:r>
              <w:rPr>
                <w:rFonts w:ascii="Calibri" w:hAnsi="Calibri" w:cs="Calibri"/>
                <w:lang w:val="en-IE"/>
              </w:rPr>
              <w:t>Accessing and Using Sensitive Data</w:t>
            </w:r>
          </w:p>
          <w:p w14:paraId="74623BE7" w14:textId="77777777" w:rsidR="00C9585C" w:rsidRDefault="00C9585C" w:rsidP="004F4653">
            <w:pPr>
              <w:pStyle w:val="NormalWeb"/>
              <w:ind w:left="30" w:right="30"/>
              <w:rPr>
                <w:rFonts w:ascii="Calibri" w:hAnsi="Calibri" w:cs="Calibri"/>
                <w:lang w:val="en-IE"/>
              </w:rPr>
            </w:pPr>
            <w:r>
              <w:rPr>
                <w:rFonts w:ascii="Calibri" w:hAnsi="Calibri" w:cs="Calibri"/>
                <w:lang w:val="en-IE"/>
              </w:rPr>
              <w:t>Sharing Sensitive Data</w:t>
            </w:r>
          </w:p>
          <w:p w14:paraId="77A103FA" w14:textId="77777777" w:rsidR="00C9585C" w:rsidRDefault="00C9585C"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77227FC9" w14:textId="77777777" w:rsidR="00C9585C" w:rsidRDefault="00C9585C" w:rsidP="004F4653">
            <w:pPr>
              <w:pStyle w:val="NormalWeb"/>
              <w:ind w:left="30" w:right="30"/>
              <w:rPr>
                <w:rFonts w:ascii="Calibri" w:hAnsi="Calibri" w:cs="Calibri"/>
                <w:lang w:val="en-IE"/>
              </w:rPr>
            </w:pPr>
            <w:r>
              <w:rPr>
                <w:rFonts w:ascii="Calibri" w:hAnsi="Calibri" w:cs="Calibri"/>
                <w:lang w:val="en-IE"/>
              </w:rPr>
              <w:t>Responding to Improper Disclosures</w:t>
            </w:r>
          </w:p>
          <w:p w14:paraId="018D2681" w14:textId="77777777" w:rsidR="00C9585C" w:rsidRDefault="00C9585C" w:rsidP="004F4653">
            <w:pPr>
              <w:pStyle w:val="NormalWeb"/>
              <w:ind w:left="30" w:right="30"/>
              <w:rPr>
                <w:rFonts w:ascii="Calibri" w:hAnsi="Calibri" w:cs="Calibri"/>
                <w:lang w:val="en-IE"/>
              </w:rPr>
            </w:pPr>
            <w:r>
              <w:rPr>
                <w:rFonts w:ascii="Calibri" w:hAnsi="Calibri" w:cs="Calibri"/>
                <w:lang w:val="en-IE"/>
              </w:rPr>
              <w:t>Review</w:t>
            </w:r>
          </w:p>
          <w:p w14:paraId="1F0AC64F" w14:textId="77777777" w:rsidR="00C9585C" w:rsidRDefault="00C9585C" w:rsidP="004F4653">
            <w:pPr>
              <w:pStyle w:val="NormalWeb"/>
              <w:ind w:left="30" w:right="30"/>
              <w:rPr>
                <w:rFonts w:ascii="Calibri" w:hAnsi="Calibri" w:cs="Calibri"/>
                <w:lang w:val="en-IE"/>
              </w:rPr>
            </w:pPr>
            <w:r>
              <w:rPr>
                <w:rFonts w:ascii="Calibri" w:hAnsi="Calibri" w:cs="Calibri"/>
                <w:lang w:val="en-IE"/>
              </w:rPr>
              <w:t>4 | Knowledge Check</w:t>
            </w:r>
          </w:p>
          <w:p w14:paraId="7B6674F3" w14:textId="77777777" w:rsidR="00C9585C" w:rsidRDefault="00C9585C"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24A19916" w14:textId="77777777" w:rsidR="00C9585C" w:rsidRDefault="00C9585C" w:rsidP="004F4653">
            <w:pPr>
              <w:pStyle w:val="NormalWeb"/>
              <w:ind w:left="30" w:right="30"/>
              <w:rPr>
                <w:rFonts w:ascii="Calibri" w:hAnsi="Calibri" w:cs="Calibri"/>
                <w:lang w:val="en-IE"/>
              </w:rPr>
            </w:pPr>
            <w:r>
              <w:rPr>
                <w:rFonts w:ascii="Calibri" w:hAnsi="Calibri" w:cs="Calibri"/>
                <w:lang w:val="en-IE"/>
              </w:rPr>
              <w:t>5 Minutes</w:t>
            </w:r>
          </w:p>
          <w:p w14:paraId="667A942B" w14:textId="77777777" w:rsidR="00C9585C" w:rsidRDefault="00C9585C" w:rsidP="004F4653">
            <w:pPr>
              <w:pStyle w:val="NormalWeb"/>
              <w:ind w:left="30" w:right="30"/>
              <w:rPr>
                <w:rFonts w:ascii="Calibri" w:hAnsi="Calibri" w:cs="Calibri"/>
                <w:lang w:val="en-IE"/>
              </w:rPr>
            </w:pPr>
            <w:r>
              <w:rPr>
                <w:rFonts w:ascii="Calibri" w:hAnsi="Calibri" w:cs="Calibri"/>
                <w:lang w:val="en-IE"/>
              </w:rPr>
              <w:t>Section 4 | Knowledge Check</w:t>
            </w:r>
          </w:p>
          <w:p w14:paraId="079311C9" w14:textId="77777777" w:rsidR="00C9585C" w:rsidRDefault="00C9585C" w:rsidP="004F4653">
            <w:pPr>
              <w:pStyle w:val="NormalWeb"/>
              <w:ind w:left="30" w:right="30"/>
              <w:rPr>
                <w:rFonts w:ascii="Calibri" w:hAnsi="Calibri" w:cs="Calibri"/>
                <w:lang w:val="en-IE"/>
              </w:rPr>
            </w:pPr>
            <w:r>
              <w:rPr>
                <w:rFonts w:ascii="Calibri" w:hAnsi="Calibri" w:cs="Calibri"/>
                <w:lang w:val="en-IE"/>
              </w:rPr>
              <w:t>Assessment</w:t>
            </w:r>
          </w:p>
          <w:p w14:paraId="301E0F88"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panel to get started.</w:t>
            </w:r>
          </w:p>
          <w:p w14:paraId="0C46A123"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yellow play button to begin.</w:t>
            </w:r>
          </w:p>
          <w:p w14:paraId="0CA06F32" w14:textId="77777777" w:rsidR="00C9585C" w:rsidRDefault="00C9585C"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01D67C7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1 | 個人資訊</w:t>
            </w:r>
          </w:p>
          <w:p w14:paraId="1C72075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在本節中，您將瞭解政府、消費者及大眾如何變得愈來愈注重隱私及個人資訊的安全。</w:t>
            </w:r>
          </w:p>
          <w:p w14:paraId="5D90AF8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12 分鐘</w:t>
            </w:r>
          </w:p>
          <w:p w14:paraId="12ABE3B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第 1 節 | 個人資訊</w:t>
            </w:r>
          </w:p>
          <w:p w14:paraId="674B59A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識別個人資訊</w:t>
            </w:r>
          </w:p>
          <w:p w14:paraId="50BBB07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法律、監管與契約規定</w:t>
            </w:r>
          </w:p>
          <w:p w14:paraId="4B6D99A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亞培的隱私納入設計原則</w:t>
            </w:r>
          </w:p>
          <w:p w14:paraId="46AD508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複習</w:t>
            </w:r>
          </w:p>
          <w:p w14:paraId="01F6F3E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2 | 機密商業資訊</w:t>
            </w:r>
          </w:p>
          <w:p w14:paraId="79F6D85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在本節中，您將瞭解我們日常工作活動中所使用的大多數商業資訊是如何視為機密的。</w:t>
            </w:r>
          </w:p>
          <w:p w14:paraId="0DD6D7D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5 分鐘</w:t>
            </w:r>
          </w:p>
          <w:p w14:paraId="0622B66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第 2 節 | 機密商業資訊</w:t>
            </w:r>
          </w:p>
          <w:p w14:paraId="7CBC9E2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識別機密商業資訊</w:t>
            </w:r>
          </w:p>
          <w:p w14:paraId="6B0D21D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不保護機密商業資訊會導致的成本</w:t>
            </w:r>
          </w:p>
          <w:p w14:paraId="71D88B9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內線消息</w:t>
            </w:r>
          </w:p>
          <w:p w14:paraId="1B71547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複習</w:t>
            </w:r>
          </w:p>
          <w:p w14:paraId="65C21CE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3 | 保護敏感性資料</w:t>
            </w:r>
          </w:p>
          <w:p w14:paraId="62DB317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在本節中，您將瞭解您可以做些什麽以幫助保護敏感性資料。</w:t>
            </w:r>
          </w:p>
          <w:p w14:paraId="0E06806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8 分鐘</w:t>
            </w:r>
          </w:p>
          <w:p w14:paraId="2A778EE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第 3 節 | 您在保護敏感性資料方面的角色</w:t>
            </w:r>
          </w:p>
          <w:p w14:paraId="47B3392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存取與使用敏感性資料</w:t>
            </w:r>
          </w:p>
          <w:p w14:paraId="41A5185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分享敏感性資料</w:t>
            </w:r>
          </w:p>
          <w:p w14:paraId="75A4774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保存與處置敏感性資料</w:t>
            </w:r>
          </w:p>
          <w:p w14:paraId="4180FAA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應對不當</w:t>
            </w:r>
            <w:r>
              <w:rPr>
                <w:rFonts w:ascii="PMingLiU" w:eastAsia="PMingLiU" w:hAnsi="PMingLiU" w:cs="PMingLiU" w:hint="eastAsia"/>
                <w:lang w:val="en-IE" w:eastAsia="zh-TW"/>
              </w:rPr>
              <w:t>披露</w:t>
            </w:r>
          </w:p>
          <w:p w14:paraId="0C1C5E9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複習</w:t>
            </w:r>
          </w:p>
          <w:p w14:paraId="376587B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4 | 知識測驗</w:t>
            </w:r>
          </w:p>
          <w:p w14:paraId="4D15696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評估您對本課程所述重要概念和原則的理解程度。</w:t>
            </w:r>
          </w:p>
          <w:p w14:paraId="4979650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5 分鐘</w:t>
            </w:r>
          </w:p>
          <w:p w14:paraId="51261B8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第 4 節 | 知識測驗</w:t>
            </w:r>
          </w:p>
          <w:p w14:paraId="3DFBF82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評估</w:t>
            </w:r>
          </w:p>
          <w:p w14:paraId="066B69F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點按面板以開始。</w:t>
            </w:r>
          </w:p>
          <w:p w14:paraId="61CC663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點按黃色播放按鈕以開始。</w:t>
            </w:r>
          </w:p>
          <w:p w14:paraId="79795A9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此內容尚不可用。您必須完成第 {a} {b} 節。</w:t>
            </w:r>
          </w:p>
        </w:tc>
      </w:tr>
      <w:tr w:rsidR="00C9585C" w14:paraId="631080D4" w14:textId="77777777" w:rsidTr="004F4653">
        <w:tc>
          <w:tcPr>
            <w:tcW w:w="1353" w:type="dxa"/>
            <w:shd w:val="clear" w:color="auto" w:fill="D9E2F3" w:themeFill="accent1" w:themeFillTint="33"/>
            <w:tcMar>
              <w:top w:w="120" w:type="dxa"/>
              <w:left w:w="180" w:type="dxa"/>
              <w:bottom w:w="120" w:type="dxa"/>
              <w:right w:w="180" w:type="dxa"/>
            </w:tcMar>
            <w:hideMark/>
          </w:tcPr>
          <w:p w14:paraId="7C64816D" w14:textId="77777777" w:rsidR="00C9585C" w:rsidRDefault="00C9585C"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36C6228B" w14:textId="77777777" w:rsidR="00C9585C" w:rsidRDefault="00C9585C"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27F05B" w14:textId="77777777" w:rsidR="00C9585C" w:rsidRDefault="00C9585C"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193CC64D" w14:textId="77777777" w:rsidR="00C9585C" w:rsidRDefault="00C9585C"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4B90396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在亞培，個人資訊是我們經常會使用到的一種敏感性資料。</w:t>
            </w:r>
          </w:p>
          <w:p w14:paraId="76F6546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近幾年來，政府、消費者及一般大眾都變得愈來愈注重隱私及個人資訊的安全。</w:t>
            </w:r>
          </w:p>
        </w:tc>
      </w:tr>
      <w:tr w:rsidR="00C9585C" w14:paraId="3EB0B5E8" w14:textId="77777777" w:rsidTr="004F4653">
        <w:tc>
          <w:tcPr>
            <w:tcW w:w="1353" w:type="dxa"/>
            <w:shd w:val="clear" w:color="auto" w:fill="D9E2F3" w:themeFill="accent1" w:themeFillTint="33"/>
            <w:tcMar>
              <w:top w:w="120" w:type="dxa"/>
              <w:left w:w="180" w:type="dxa"/>
              <w:bottom w:w="120" w:type="dxa"/>
              <w:right w:w="180" w:type="dxa"/>
            </w:tcMar>
            <w:hideMark/>
          </w:tcPr>
          <w:p w14:paraId="0B2B32A4" w14:textId="77777777" w:rsidR="00C9585C" w:rsidRDefault="00C9585C"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13426717" w14:textId="77777777" w:rsidR="00C9585C" w:rsidRDefault="00C9585C"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79A8F5" w14:textId="77777777" w:rsidR="00C9585C" w:rsidRDefault="00C9585C"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5753A36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個人資訊是可用於聯絡、定位或識別個人的任何資訊。</w:t>
            </w:r>
          </w:p>
        </w:tc>
      </w:tr>
      <w:tr w:rsidR="00C9585C" w14:paraId="68D65553" w14:textId="77777777" w:rsidTr="004F4653">
        <w:tc>
          <w:tcPr>
            <w:tcW w:w="1353" w:type="dxa"/>
            <w:shd w:val="clear" w:color="auto" w:fill="D9E2F3" w:themeFill="accent1" w:themeFillTint="33"/>
            <w:tcMar>
              <w:top w:w="120" w:type="dxa"/>
              <w:left w:w="180" w:type="dxa"/>
              <w:bottom w:w="120" w:type="dxa"/>
              <w:right w:w="180" w:type="dxa"/>
            </w:tcMar>
            <w:hideMark/>
          </w:tcPr>
          <w:p w14:paraId="1C3F590E" w14:textId="77777777" w:rsidR="00C9585C" w:rsidRDefault="00C9585C"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45482469" w14:textId="77777777" w:rsidR="00C9585C" w:rsidRDefault="00C9585C"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A99E11"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3521EEC8" w14:textId="77777777" w:rsidR="00C9585C" w:rsidRDefault="00C9585C"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71D24B31" w14:textId="77777777" w:rsidR="00C9585C" w:rsidRDefault="00C9585C"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2B9B7D28" w14:textId="77777777" w:rsidR="00C9585C" w:rsidRDefault="00C9585C"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071D1FCE" w14:textId="77777777" w:rsidR="00C9585C" w:rsidRDefault="00C9585C"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0359E52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 xml:space="preserve">Kandice | 行銷經理 </w:t>
            </w:r>
          </w:p>
          <w:p w14:paraId="2AB7B47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您是否可以給我舉幾個例子來講解個人資訊？</w:t>
            </w:r>
          </w:p>
          <w:p w14:paraId="64925F9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個人資訊可以包括</w:t>
            </w:r>
            <w:r w:rsidRPr="00427028">
              <w:rPr>
                <w:rFonts w:ascii="PMingLiU" w:eastAsia="PMingLiU" w:hAnsi="PMingLiU" w:cs="PMingLiU" w:hint="eastAsia"/>
                <w:lang w:val="en-IE" w:eastAsia="zh-TW"/>
              </w:rPr>
              <w:t>傳記</w:t>
            </w:r>
            <w:r>
              <w:rPr>
                <w:rFonts w:ascii="PMingLiU" w:eastAsia="PMingLiU" w:hAnsi="PMingLiU" w:cs="PMingLiU"/>
                <w:lang w:val="en-IE" w:eastAsia="zh-TW"/>
              </w:rPr>
              <w:t>資訊，例如：姓名、生日、電子郵件及電話號碼。</w:t>
            </w:r>
          </w:p>
          <w:p w14:paraId="5E6B00F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個人資訊可以包括個人外貌的相關資訊，例如：髮色或體重。</w:t>
            </w:r>
          </w:p>
          <w:p w14:paraId="4A1027D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還可以包括個人生活的相關資訊，例如：照片、瀏覽器 cookies 或位置追蹤資訊。</w:t>
            </w:r>
          </w:p>
        </w:tc>
      </w:tr>
      <w:tr w:rsidR="00C9585C" w14:paraId="606A2951" w14:textId="77777777" w:rsidTr="004F4653">
        <w:tc>
          <w:tcPr>
            <w:tcW w:w="1353" w:type="dxa"/>
            <w:shd w:val="clear" w:color="auto" w:fill="D9E2F3" w:themeFill="accent1" w:themeFillTint="33"/>
            <w:tcMar>
              <w:top w:w="120" w:type="dxa"/>
              <w:left w:w="180" w:type="dxa"/>
              <w:bottom w:w="120" w:type="dxa"/>
              <w:right w:w="180" w:type="dxa"/>
            </w:tcMar>
            <w:hideMark/>
          </w:tcPr>
          <w:p w14:paraId="01943DA7" w14:textId="77777777" w:rsidR="00C9585C" w:rsidRDefault="00C9585C"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2F0DE3BF" w14:textId="77777777" w:rsidR="00C9585C" w:rsidRDefault="00C9585C"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E6D314"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2C3C908E" w14:textId="77777777" w:rsidR="00C9585C" w:rsidRDefault="00C9585C"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2A825122" w14:textId="77777777" w:rsidR="00C9585C" w:rsidRDefault="00C9585C" w:rsidP="004F4653">
            <w:pPr>
              <w:pStyle w:val="NormalWeb"/>
              <w:ind w:left="30" w:right="30"/>
              <w:rPr>
                <w:rFonts w:ascii="Calibri" w:hAnsi="Calibri" w:cs="Calibri"/>
                <w:lang w:val="en-IE"/>
              </w:rPr>
            </w:pPr>
            <w:r>
              <w:rPr>
                <w:rFonts w:ascii="Calibri" w:hAnsi="Calibri" w:cs="Calibri"/>
                <w:lang w:val="en-IE"/>
              </w:rPr>
              <w:t>Yes, it does.</w:t>
            </w:r>
          </w:p>
          <w:p w14:paraId="646F4C02" w14:textId="77777777" w:rsidR="00C9585C" w:rsidRDefault="00C9585C"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1CC3CD9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 xml:space="preserve">Jerry | 銷售代表 </w:t>
            </w:r>
          </w:p>
          <w:p w14:paraId="1EB2935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個人資訊是否包括受保護健康資訊？</w:t>
            </w:r>
          </w:p>
          <w:p w14:paraId="43CB2BA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是的，也包括在內。</w:t>
            </w:r>
          </w:p>
          <w:p w14:paraId="64565E3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受保護健康資訊（PHI）是健康照護產業所使用且特別具敏感性的個人資訊類別。受保護健康資訊包括病歷中可識別個人身分的任何資訊，包括就治療事宜與醫療專業人員的對話。</w:t>
            </w:r>
          </w:p>
        </w:tc>
      </w:tr>
      <w:tr w:rsidR="00C9585C" w14:paraId="45479E6E" w14:textId="77777777" w:rsidTr="004F4653">
        <w:tc>
          <w:tcPr>
            <w:tcW w:w="1353" w:type="dxa"/>
            <w:shd w:val="clear" w:color="auto" w:fill="D9E2F3" w:themeFill="accent1" w:themeFillTint="33"/>
            <w:tcMar>
              <w:top w:w="120" w:type="dxa"/>
              <w:left w:w="180" w:type="dxa"/>
              <w:bottom w:w="120" w:type="dxa"/>
              <w:right w:w="180" w:type="dxa"/>
            </w:tcMar>
            <w:hideMark/>
          </w:tcPr>
          <w:p w14:paraId="63BFFC7D" w14:textId="77777777" w:rsidR="00C9585C" w:rsidRDefault="00C9585C"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7462F1C" w14:textId="77777777" w:rsidR="00C9585C" w:rsidRDefault="00C9585C"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8A2DFF" w14:textId="77777777" w:rsidR="00C9585C" w:rsidRDefault="00C9585C"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62136DE5" w14:textId="77777777" w:rsidR="00C9585C" w:rsidRDefault="00C9585C"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1E6BD75D"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2A31D73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在亞培經營業務的大部分國家中，都設有保護個人資訊（包括受保護健康資訊）的法律和法規。</w:t>
            </w:r>
          </w:p>
          <w:p w14:paraId="551A16F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與隱私及保護個人資訊相關的法律因國而異，但通常都遵循相同的核心原則。</w:t>
            </w:r>
          </w:p>
          <w:p w14:paraId="64EF241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點按畫面上每個醒目提示的區域，了解世界各地採行的不同類型的隱私法律及要求。</w:t>
            </w:r>
          </w:p>
        </w:tc>
      </w:tr>
      <w:tr w:rsidR="00C9585C" w14:paraId="3BB5FD7E" w14:textId="77777777" w:rsidTr="004F4653">
        <w:tc>
          <w:tcPr>
            <w:tcW w:w="1353" w:type="dxa"/>
            <w:shd w:val="clear" w:color="auto" w:fill="D9E2F3" w:themeFill="accent1" w:themeFillTint="33"/>
            <w:tcMar>
              <w:top w:w="120" w:type="dxa"/>
              <w:left w:w="180" w:type="dxa"/>
              <w:bottom w:w="120" w:type="dxa"/>
              <w:right w:w="180" w:type="dxa"/>
            </w:tcMar>
            <w:hideMark/>
          </w:tcPr>
          <w:p w14:paraId="6795BE45" w14:textId="77777777" w:rsidR="00C9585C" w:rsidRDefault="00C9585C"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6B154E0" w14:textId="77777777" w:rsidR="00C9585C" w:rsidRDefault="00C9585C"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12003A" w14:textId="77777777" w:rsidR="00C9585C" w:rsidRDefault="00C9585C" w:rsidP="004F4653">
            <w:pPr>
              <w:pStyle w:val="NormalWeb"/>
              <w:ind w:left="30" w:right="30"/>
              <w:rPr>
                <w:rFonts w:ascii="Calibri" w:hAnsi="Calibri" w:cs="Calibri"/>
                <w:lang w:val="en-IE"/>
              </w:rPr>
            </w:pPr>
            <w:r>
              <w:rPr>
                <w:rFonts w:ascii="Calibri" w:hAnsi="Calibri" w:cs="Calibri"/>
                <w:lang w:val="en-IE"/>
              </w:rPr>
              <w:t>Europe</w:t>
            </w:r>
          </w:p>
          <w:p w14:paraId="299F6572" w14:textId="77777777" w:rsidR="00C9585C" w:rsidRDefault="00C9585C"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63039EFA" w14:textId="77777777" w:rsidR="00C9585C" w:rsidRDefault="00C9585C"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1CF6D17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歐洲</w:t>
            </w:r>
          </w:p>
          <w:p w14:paraId="43CF54C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在歐洲，《通用</w:t>
            </w:r>
            <w:r>
              <w:rPr>
                <w:rFonts w:ascii="PMingLiU" w:eastAsia="PMingLiU" w:hAnsi="PMingLiU" w:cs="PMingLiU" w:hint="eastAsia"/>
                <w:lang w:val="en-IE" w:eastAsia="zh-TW"/>
              </w:rPr>
              <w:t>數據</w:t>
            </w:r>
            <w:r>
              <w:rPr>
                <w:rFonts w:ascii="PMingLiU" w:eastAsia="PMingLiU" w:hAnsi="PMingLiU" w:cs="PMingLiU"/>
                <w:lang w:val="en-IE" w:eastAsia="zh-TW"/>
              </w:rPr>
              <w:t>保護條例》（GDPR）是全球最全面的隱私法律之一，自其 2018 年實施以來，為隱私保護設定了其他國家都在努力效仿的標準。GDPR 適用於歐洲境內組織，也適用於對任何居住於歐洲之個人提供商品和服務或監視其行為的歐洲境外組織。</w:t>
            </w:r>
          </w:p>
          <w:p w14:paraId="03F3D16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GDPR 的關鍵概念之一是擦除權，也被稱為被遺忘權。這項權利使得個人能夠要求從某個組織的記錄中刪除</w:t>
            </w:r>
            <w:r>
              <w:rPr>
                <w:rFonts w:ascii="PMingLiU" w:eastAsia="PMingLiU" w:hAnsi="PMingLiU" w:cs="PMingLiU" w:hint="eastAsia"/>
                <w:lang w:val="en-IE" w:eastAsia="zh-TW"/>
              </w:rPr>
              <w:t>他們的</w:t>
            </w:r>
            <w:r>
              <w:rPr>
                <w:rFonts w:ascii="PMingLiU" w:eastAsia="PMingLiU" w:hAnsi="PMingLiU" w:cs="PMingLiU"/>
                <w:lang w:val="en-IE" w:eastAsia="zh-TW"/>
              </w:rPr>
              <w:t>個人資料。如果個人提出此類要求，該組織必須採取措施從其系統中擦除該資料並防止該資料被進一步使用或披露。資料當事人的要求有可能適用例外情況。儘管如此，亞培將會告知每個經其驗證的資料當事人，對每項要求採取了什麽行動。違反 GDPR 的行為若達到最嚴重的犯罪程度，可能會導致公司被處以高達全球年度營業額的 4% 或 2000 萬歐元（取較高者）的巨額罰款。</w:t>
            </w:r>
          </w:p>
        </w:tc>
      </w:tr>
      <w:tr w:rsidR="00C9585C" w14:paraId="4508A0BB" w14:textId="77777777" w:rsidTr="004F4653">
        <w:tc>
          <w:tcPr>
            <w:tcW w:w="1353" w:type="dxa"/>
            <w:shd w:val="clear" w:color="auto" w:fill="D9E2F3" w:themeFill="accent1" w:themeFillTint="33"/>
            <w:tcMar>
              <w:top w:w="120" w:type="dxa"/>
              <w:left w:w="180" w:type="dxa"/>
              <w:bottom w:w="120" w:type="dxa"/>
              <w:right w:w="180" w:type="dxa"/>
            </w:tcMar>
            <w:hideMark/>
          </w:tcPr>
          <w:p w14:paraId="4FCA9BC5" w14:textId="77777777" w:rsidR="00C9585C" w:rsidRDefault="00C9585C"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AC6BBF8" w14:textId="77777777" w:rsidR="00C9585C" w:rsidRDefault="00C9585C"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25E60C" w14:textId="77777777" w:rsidR="00C9585C" w:rsidRDefault="00C9585C" w:rsidP="004F4653">
            <w:pPr>
              <w:pStyle w:val="NormalWeb"/>
              <w:ind w:left="30" w:right="30"/>
              <w:rPr>
                <w:rFonts w:ascii="Calibri" w:hAnsi="Calibri" w:cs="Calibri"/>
                <w:lang w:val="en-IE"/>
              </w:rPr>
            </w:pPr>
            <w:r>
              <w:rPr>
                <w:rFonts w:ascii="Calibri" w:hAnsi="Calibri" w:cs="Calibri"/>
                <w:lang w:val="en-IE"/>
              </w:rPr>
              <w:t>United States</w:t>
            </w:r>
          </w:p>
          <w:p w14:paraId="39F722BE" w14:textId="77777777" w:rsidR="00C9585C" w:rsidRDefault="00C9585C"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58FC9855" w14:textId="77777777" w:rsidR="00C9585C" w:rsidRDefault="00C9585C"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6D6CCF64" w14:textId="77777777" w:rsidR="00C9585C" w:rsidRDefault="00C9585C"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025D195B" w14:textId="77777777" w:rsidR="00C9585C" w:rsidRDefault="00C9585C"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48A26C6F" w14:textId="77777777" w:rsidR="00C9585C" w:rsidRDefault="00C9585C" w:rsidP="004F4653">
            <w:pPr>
              <w:pStyle w:val="NormalWeb"/>
              <w:ind w:left="30" w:right="30"/>
              <w:rPr>
                <w:rFonts w:ascii="Calibri" w:hAnsi="Calibri" w:cs="Calibri"/>
                <w:lang w:val="en-IE"/>
              </w:rPr>
            </w:pPr>
            <w:r>
              <w:rPr>
                <w:rFonts w:ascii="Calibri" w:hAnsi="Calibri" w:cs="Calibri"/>
                <w:lang w:val="en-IE"/>
              </w:rPr>
              <w:t>Canada</w:t>
            </w:r>
          </w:p>
          <w:p w14:paraId="1A26B6E5" w14:textId="77777777" w:rsidR="00C9585C" w:rsidRDefault="00C9585C"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5A432E21" w14:textId="77777777" w:rsidR="00C9585C" w:rsidRDefault="00C9585C"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5E4D9801" w14:textId="77777777" w:rsidR="00C9585C" w:rsidRDefault="00C9585C"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61CD4D68" w14:textId="77777777" w:rsidR="00C9585C" w:rsidRDefault="00C9585C"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1C1F6FF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美國</w:t>
            </w:r>
          </w:p>
          <w:p w14:paraId="7D1720C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在美國，保護所有個人資訊的法律並非只有一部。而是為特定行業和資料類型設立了多種隱私法律和法規。例如，《美國健康保險</w:t>
            </w:r>
            <w:r w:rsidRPr="0003367D">
              <w:rPr>
                <w:rFonts w:ascii="PMingLiU" w:eastAsia="PMingLiU" w:hAnsi="PMingLiU" w:cs="PMingLiU" w:hint="eastAsia"/>
                <w:lang w:val="en-IE" w:eastAsia="zh-TW"/>
              </w:rPr>
              <w:t>隱私</w:t>
            </w:r>
            <w:r>
              <w:rPr>
                <w:rFonts w:ascii="PMingLiU" w:eastAsia="PMingLiU" w:hAnsi="PMingLiU" w:cs="PMingLiU"/>
                <w:lang w:val="en-IE" w:eastAsia="zh-TW"/>
              </w:rPr>
              <w:t>及責任法案》(HIPAA) 保護對醫療保健資料的隱私，而《公平信用报告法》則保護信用資訊。</w:t>
            </w:r>
          </w:p>
          <w:p w14:paraId="7B509DF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不過，有些州已著手制定其自己的綜合資料隱私法律。例如，加州備有《加州消費者隱私法》(CCPA)，此法賦予加州人對其資料的某些權利，例如知曉有關他們的哪些個人資訊正在被蒐集的權利，以及刪除任何已蒐集的個人資訊的權利。CCPA 將於 2023 年由《加州隱私權法》(CPRA) 進行修訂，這將賦予人們對其資料的更多權利。</w:t>
            </w:r>
          </w:p>
          <w:p w14:paraId="5ECA32A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其他已通過自己的資料隱私法律的州包括弗吉尼亞州、科羅拉多州、猶他州和康涅狄格州。儘管各州的法律不同，但通常都賦予人們對其資料的權利，並要求公司就其資料處理活動提供某些披露。</w:t>
            </w:r>
          </w:p>
          <w:p w14:paraId="0E06039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違反州隱私法律的罰款可能很重。例如，加州會對違反 CCPA 的公司處以每例高達 7,500 美元的罰款。</w:t>
            </w:r>
          </w:p>
          <w:p w14:paraId="17C57AC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加拿大</w:t>
            </w:r>
          </w:p>
          <w:p w14:paraId="0E04B90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加拿大聯邦和各省都設有專門保護個人資訊的法律。例如，《個人資</w:t>
            </w:r>
            <w:r>
              <w:rPr>
                <w:rFonts w:ascii="PMingLiU" w:eastAsia="PMingLiU" w:hAnsi="PMingLiU" w:cs="PMingLiU" w:hint="eastAsia"/>
                <w:lang w:val="en-IE" w:eastAsia="zh-TW"/>
              </w:rPr>
              <w:t>料</w:t>
            </w:r>
            <w:r>
              <w:rPr>
                <w:rFonts w:ascii="PMingLiU" w:eastAsia="PMingLiU" w:hAnsi="PMingLiU" w:cs="PMingLiU"/>
                <w:lang w:val="en-IE" w:eastAsia="zh-TW"/>
              </w:rPr>
              <w:t>保護</w:t>
            </w:r>
            <w:r>
              <w:rPr>
                <w:rFonts w:ascii="PMingLiU" w:eastAsia="PMingLiU" w:hAnsi="PMingLiU" w:cs="PMingLiU" w:hint="eastAsia"/>
                <w:lang w:val="en-IE" w:eastAsia="zh-TW"/>
              </w:rPr>
              <w:t>及</w:t>
            </w:r>
            <w:r>
              <w:rPr>
                <w:rFonts w:ascii="PMingLiU" w:eastAsia="PMingLiU" w:hAnsi="PMingLiU" w:cs="PMingLiU"/>
                <w:lang w:val="en-IE" w:eastAsia="zh-TW"/>
              </w:rPr>
              <w:t>電子文件法》(PIPEDA) 是適用於私營組織的聯邦法律，由加拿大隱私</w:t>
            </w:r>
            <w:r w:rsidRPr="00D469FE">
              <w:rPr>
                <w:rFonts w:ascii="PMingLiU" w:eastAsia="PMingLiU" w:hAnsi="PMingLiU" w:cs="PMingLiU" w:hint="eastAsia"/>
                <w:lang w:val="en-IE" w:eastAsia="zh-TW"/>
              </w:rPr>
              <w:t>委</w:t>
            </w:r>
            <w:r>
              <w:rPr>
                <w:rFonts w:ascii="PMingLiU" w:eastAsia="PMingLiU" w:hAnsi="PMingLiU" w:cs="PMingLiU"/>
                <w:lang w:val="en-IE" w:eastAsia="zh-TW"/>
              </w:rPr>
              <w:t>員</w:t>
            </w:r>
            <w:r w:rsidRPr="00D469FE">
              <w:rPr>
                <w:rFonts w:ascii="PMingLiU" w:eastAsia="PMingLiU" w:hAnsi="PMingLiU" w:cs="PMingLiU" w:hint="eastAsia"/>
                <w:lang w:val="en-IE" w:eastAsia="zh-TW"/>
              </w:rPr>
              <w:t>會</w:t>
            </w:r>
            <w:r>
              <w:rPr>
                <w:rFonts w:ascii="PMingLiU" w:eastAsia="PMingLiU" w:hAnsi="PMingLiU" w:cs="PMingLiU"/>
                <w:lang w:val="en-IE" w:eastAsia="zh-TW"/>
              </w:rPr>
              <w:t>辦公室執行。</w:t>
            </w:r>
          </w:p>
          <w:p w14:paraId="663A2D7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在省一級，魁北克、阿爾伯塔和不列顛哥倫比亞省已經頒布了類似於 PIPEDA 的隱私法律。其他一些省份也制定了為個人資訊提供類似保護的法規，包括安大略省、新不倫瑞克省、紐芬蘭和拉布拉多省以及新斯科舍省，這些省都頒布了健康資訊隱私法。</w:t>
            </w:r>
          </w:p>
          <w:p w14:paraId="60EFCAE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這些法律旨在幫助防止個人資訊在該個人不知情的情況下遭到錯誤處理或蒐集，並賦予個人存取自己的資訊並更正任何錯誤的權利。</w:t>
            </w:r>
          </w:p>
          <w:p w14:paraId="6A471BF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違反這些法律可能會導致巨額罰款。例如，違反 PIPEDA 可能會導致高達 100,000 美元的罰款。在阿爾伯塔省，《個人資訊保護法案》 (PIPA) 允許對個人處以高達 10,000 美元的罰款及對組織處以 500,000 美元的罰款。</w:t>
            </w:r>
          </w:p>
        </w:tc>
      </w:tr>
      <w:tr w:rsidR="00C9585C" w14:paraId="7071D574" w14:textId="77777777" w:rsidTr="004F4653">
        <w:tc>
          <w:tcPr>
            <w:tcW w:w="1353" w:type="dxa"/>
            <w:shd w:val="clear" w:color="auto" w:fill="D9E2F3" w:themeFill="accent1" w:themeFillTint="33"/>
            <w:tcMar>
              <w:top w:w="120" w:type="dxa"/>
              <w:left w:w="180" w:type="dxa"/>
              <w:bottom w:w="120" w:type="dxa"/>
              <w:right w:w="180" w:type="dxa"/>
            </w:tcMar>
            <w:hideMark/>
          </w:tcPr>
          <w:p w14:paraId="770B0324" w14:textId="77777777" w:rsidR="00C9585C" w:rsidRDefault="00C9585C"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C847AC7" w14:textId="77777777" w:rsidR="00C9585C" w:rsidRDefault="00C9585C"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672A7E" w14:textId="77777777" w:rsidR="00C9585C" w:rsidRDefault="00C9585C" w:rsidP="004F4653">
            <w:pPr>
              <w:pStyle w:val="NormalWeb"/>
              <w:ind w:left="30" w:right="30"/>
              <w:rPr>
                <w:rFonts w:ascii="Calibri" w:hAnsi="Calibri" w:cs="Calibri"/>
                <w:lang w:val="en-IE"/>
              </w:rPr>
            </w:pPr>
            <w:r>
              <w:rPr>
                <w:rFonts w:ascii="Calibri" w:hAnsi="Calibri" w:cs="Calibri"/>
                <w:lang w:val="en-IE"/>
              </w:rPr>
              <w:t>Asia Pacific</w:t>
            </w:r>
          </w:p>
          <w:p w14:paraId="6DD5E389" w14:textId="77777777" w:rsidR="00C9585C" w:rsidRDefault="00C9585C"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4186EEB7" w14:textId="77777777" w:rsidR="00C9585C" w:rsidRDefault="00C9585C"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7080AFBB" w14:textId="77777777" w:rsidR="00C9585C" w:rsidRDefault="00C9585C"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13E27D31" w14:textId="77777777" w:rsidR="00C9585C" w:rsidRDefault="00C9585C"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72E975C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亞太地區</w:t>
            </w:r>
          </w:p>
          <w:p w14:paraId="015816E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太地區的隱私法律正在不斷拓寬其内容並變得更加全面。一些國家，例如中國，已經實施了資料在地化措施，規定公司必須將一些個人資料儲存在中國境內的伺服器上。此外，中國對個人資訊的跨境轉移設有隱私和安全影響評估要求。</w:t>
            </w:r>
          </w:p>
          <w:p w14:paraId="2B72899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其他國家，例如澳洲和新加坡，採用了更加以消費者為中心的隱私實務方式，使個人得以更好地掌控自己的資訊，包括有權知曉公司如何使用其資訊，及在必要時能夠存取和更正其資訊。</w:t>
            </w:r>
          </w:p>
          <w:p w14:paraId="6414FCC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在該區域各地，公司因違反資料隱私法律而遭受的處罰也存在很大差異。例如，在中國，公司有可能因違反資料隱私法律而被處以高達 500,000 人民幣（約合 72,000 美元）的罰款。</w:t>
            </w:r>
          </w:p>
          <w:p w14:paraId="1432805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但在新加坡，違反該國隱私法的公司可能會被處以高達 100 萬新元（約 737,000 美元）的罰款。</w:t>
            </w:r>
          </w:p>
        </w:tc>
      </w:tr>
      <w:tr w:rsidR="00C9585C" w14:paraId="4F679D6F" w14:textId="77777777" w:rsidTr="004F4653">
        <w:tc>
          <w:tcPr>
            <w:tcW w:w="1353" w:type="dxa"/>
            <w:shd w:val="clear" w:color="auto" w:fill="D9E2F3" w:themeFill="accent1" w:themeFillTint="33"/>
            <w:tcMar>
              <w:top w:w="120" w:type="dxa"/>
              <w:left w:w="180" w:type="dxa"/>
              <w:bottom w:w="120" w:type="dxa"/>
              <w:right w:w="180" w:type="dxa"/>
            </w:tcMar>
            <w:hideMark/>
          </w:tcPr>
          <w:p w14:paraId="5A16B328" w14:textId="77777777" w:rsidR="00C9585C" w:rsidRDefault="00C9585C"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3E3F4A7" w14:textId="77777777" w:rsidR="00C9585C" w:rsidRDefault="00C9585C"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2D6C74" w14:textId="77777777" w:rsidR="00C9585C" w:rsidRDefault="00C9585C" w:rsidP="004F4653">
            <w:pPr>
              <w:pStyle w:val="NormalWeb"/>
              <w:ind w:left="30" w:right="30"/>
              <w:rPr>
                <w:rFonts w:ascii="Calibri" w:hAnsi="Calibri" w:cs="Calibri"/>
                <w:lang w:val="en-IE"/>
              </w:rPr>
            </w:pPr>
            <w:r>
              <w:rPr>
                <w:rFonts w:ascii="Calibri" w:hAnsi="Calibri" w:cs="Calibri"/>
                <w:lang w:val="en-IE"/>
              </w:rPr>
              <w:t>Russia</w:t>
            </w:r>
          </w:p>
          <w:p w14:paraId="28A68A6A" w14:textId="77777777" w:rsidR="00C9585C" w:rsidRDefault="00C9585C"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1818CA0B" w14:textId="77777777" w:rsidR="00C9585C" w:rsidRDefault="00C9585C"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0A0BD10E" w14:textId="77777777" w:rsidR="00C9585C" w:rsidRDefault="00C9585C"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025FBD63" w14:textId="77777777" w:rsidR="00C9585C" w:rsidRDefault="00C9585C"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2DF1346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俄羅斯</w:t>
            </w:r>
          </w:p>
          <w:p w14:paraId="1973A75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俄羅斯也制定了法律來保護其公民的資料，包括資料在地化法，該法律規定公司要將俄羅斯公民的個人資料儲存在俄羅斯境內的伺服器上。</w:t>
            </w:r>
          </w:p>
          <w:p w14:paraId="04E86CC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該法律適用於處理俄羅斯公民資料的公司，無論這些公司是否位於俄羅斯皆然。舉例而言，有一家位於美國的公司處理了俄羅斯公民資料，該公司就要遵守該法律。</w:t>
            </w:r>
          </w:p>
          <w:p w14:paraId="63A11D6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與許多國家一樣，該法律還規定公司要採取措施來保護其處理的個人資料。例如，公司必須確保資料準確和及時更新，並採取措施來防範資料被人錯誤處理、丟失或失竊。</w:t>
            </w:r>
          </w:p>
          <w:p w14:paraId="36F0CFF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違反該法律的罰款額度從首次犯罪的 12,000 美元到 72,000 美元不等，再到第二次犯罪的 216,000 美元。</w:t>
            </w:r>
          </w:p>
        </w:tc>
      </w:tr>
      <w:tr w:rsidR="00C9585C" w14:paraId="4A581477" w14:textId="77777777" w:rsidTr="004F4653">
        <w:tc>
          <w:tcPr>
            <w:tcW w:w="1353" w:type="dxa"/>
            <w:shd w:val="clear" w:color="auto" w:fill="D9E2F3" w:themeFill="accent1" w:themeFillTint="33"/>
            <w:tcMar>
              <w:top w:w="120" w:type="dxa"/>
              <w:left w:w="180" w:type="dxa"/>
              <w:bottom w:w="120" w:type="dxa"/>
              <w:right w:w="180" w:type="dxa"/>
            </w:tcMar>
            <w:hideMark/>
          </w:tcPr>
          <w:p w14:paraId="550F8F94" w14:textId="77777777" w:rsidR="00C9585C" w:rsidRDefault="00C9585C"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103FBF4" w14:textId="77777777" w:rsidR="00C9585C" w:rsidRDefault="00C9585C"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E59BA8" w14:textId="77777777" w:rsidR="00C9585C" w:rsidRDefault="00C9585C" w:rsidP="004F4653">
            <w:pPr>
              <w:pStyle w:val="NormalWeb"/>
              <w:ind w:left="30" w:right="30"/>
              <w:rPr>
                <w:rFonts w:ascii="Calibri" w:hAnsi="Calibri" w:cs="Calibri"/>
                <w:lang w:val="en-IE"/>
              </w:rPr>
            </w:pPr>
            <w:r>
              <w:rPr>
                <w:rFonts w:ascii="Calibri" w:hAnsi="Calibri" w:cs="Calibri"/>
                <w:lang w:val="en-IE"/>
              </w:rPr>
              <w:t>Latin America</w:t>
            </w:r>
          </w:p>
          <w:p w14:paraId="2391319B" w14:textId="77777777" w:rsidR="00C9585C" w:rsidRDefault="00C9585C"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1428DC48" w14:textId="77777777" w:rsidR="00C9585C" w:rsidRDefault="00C9585C"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7E9768E1" w14:textId="77777777" w:rsidR="00C9585C" w:rsidRDefault="00C9585C"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119F7ED2" w14:textId="77777777" w:rsidR="00C9585C" w:rsidRDefault="00C9585C"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2ED0F42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拉丁美洲</w:t>
            </w:r>
          </w:p>
          <w:p w14:paraId="2133B9B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拉丁美洲的大部分國家都實施了保護個人隱私的法律。然而，該地區的許多國家，例如厄瓜多、阿根廷和巴西，最近都為了與國際標准保持同步而修改了其既有的隱私法規。</w:t>
            </w:r>
          </w:p>
          <w:p w14:paraId="5869504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例如，厄瓜多爾最近通過了《個人資料保護組織法》（LPPD），該法將於 2023 年生效。該法適用於世界各地任何有在處理厄瓜多境內人員之個人資料的公司。</w:t>
            </w:r>
          </w:p>
          <w:p w14:paraId="5B391AE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與該地區的其他國家一樣，LPPD 要求公司在使用個人資料之前要向個人發送通知並徵得其同意，而不再需要時要將該個人資料銷毀，並在與別國共享資料之前滿足某些限制。這些措施有助於保護拉丁美洲境內個人的隱私，並確保公司負責任地處理個人資料。</w:t>
            </w:r>
          </w:p>
          <w:p w14:paraId="38CA778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違反 LPPD 可能會招致巨額罰款，額度從組織上一年年收入的 3% 到 17% 不等，這強有力地促使公司遵守該法律。</w:t>
            </w:r>
          </w:p>
        </w:tc>
      </w:tr>
      <w:tr w:rsidR="00C9585C" w14:paraId="6BD4020D" w14:textId="77777777" w:rsidTr="004F4653">
        <w:tc>
          <w:tcPr>
            <w:tcW w:w="1353" w:type="dxa"/>
            <w:shd w:val="clear" w:color="auto" w:fill="D9E2F3" w:themeFill="accent1" w:themeFillTint="33"/>
            <w:tcMar>
              <w:top w:w="120" w:type="dxa"/>
              <w:left w:w="180" w:type="dxa"/>
              <w:bottom w:w="120" w:type="dxa"/>
              <w:right w:w="180" w:type="dxa"/>
            </w:tcMar>
            <w:hideMark/>
          </w:tcPr>
          <w:p w14:paraId="3015E955" w14:textId="77777777" w:rsidR="00C9585C" w:rsidRDefault="00C9585C"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53A51C06" w14:textId="77777777" w:rsidR="00C9585C" w:rsidRDefault="00C9585C"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30EA3A" w14:textId="77777777" w:rsidR="00C9585C" w:rsidRDefault="00C9585C"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6F965097" w14:textId="77777777" w:rsidR="00C9585C" w:rsidRDefault="00C9585C"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749EA06C"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047D494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除了規範亞培應如何經營業務的法律和法規外，我們與客戶間的特定契約可能也訂有額外義務。</w:t>
            </w:r>
          </w:p>
          <w:p w14:paraId="5571980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舉例來說，美國政府是亞培的客戶。依據該協議的條款，我們必須滿足美國《1974 年隱私法》所訂定的義務。</w:t>
            </w:r>
          </w:p>
          <w:p w14:paraId="01E290A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請點按「隱私法」按鈕，瞭解更多資訊。</w:t>
            </w:r>
          </w:p>
        </w:tc>
      </w:tr>
      <w:tr w:rsidR="00C9585C" w14:paraId="312609B7" w14:textId="77777777" w:rsidTr="004F4653">
        <w:tc>
          <w:tcPr>
            <w:tcW w:w="1353" w:type="dxa"/>
            <w:shd w:val="clear" w:color="auto" w:fill="D9E2F3" w:themeFill="accent1" w:themeFillTint="33"/>
            <w:tcMar>
              <w:top w:w="120" w:type="dxa"/>
              <w:left w:w="180" w:type="dxa"/>
              <w:bottom w:w="120" w:type="dxa"/>
              <w:right w:w="180" w:type="dxa"/>
            </w:tcMar>
            <w:hideMark/>
          </w:tcPr>
          <w:p w14:paraId="3F5F8D15" w14:textId="77777777" w:rsidR="00C9585C" w:rsidRDefault="00C9585C"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4FB43FCF" w14:textId="77777777" w:rsidR="00C9585C" w:rsidRDefault="00C9585C"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100D897" w14:textId="77777777" w:rsidR="00C9585C" w:rsidRDefault="00C9585C" w:rsidP="004F4653">
            <w:pPr>
              <w:pStyle w:val="NormalWeb"/>
              <w:ind w:left="30" w:right="30"/>
              <w:rPr>
                <w:rFonts w:ascii="Calibri" w:hAnsi="Calibri" w:cs="Calibri"/>
                <w:lang w:val="en-IE"/>
              </w:rPr>
            </w:pPr>
            <w:r>
              <w:rPr>
                <w:rFonts w:ascii="Calibri" w:hAnsi="Calibri" w:cs="Calibri"/>
                <w:lang w:val="en-IE"/>
              </w:rPr>
              <w:t>Privacy Act</w:t>
            </w:r>
          </w:p>
          <w:p w14:paraId="28820461" w14:textId="77777777" w:rsidR="00C9585C" w:rsidRDefault="00C9585C"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1EEEC9D1" w14:textId="77777777" w:rsidR="00C9585C" w:rsidRDefault="00C9585C"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49C122D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隱私法</w:t>
            </w:r>
          </w:p>
          <w:p w14:paraId="1161F8E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美國《1974 年隱私法》（5 U.S.C. 552a）是部重要的聯邦法規。該部法規訂立了公平資訊實踐規範，對聯邦機構紀錄系統中所保存有關個人的個人可識別資訊之蒐集、保存、使用及散佈情事，訂立了相關規定。對於某些交易，亞培可能會獲授予存取政府機構記錄的權限。在</w:t>
            </w:r>
            <w:r w:rsidRPr="00593CE5">
              <w:rPr>
                <w:rFonts w:ascii="PMingLiU" w:eastAsia="PMingLiU" w:hAnsi="PMingLiU" w:cs="PMingLiU" w:hint="eastAsia"/>
                <w:lang w:val="en-IE" w:eastAsia="zh-TW"/>
              </w:rPr>
              <w:t>這種</w:t>
            </w:r>
            <w:r>
              <w:rPr>
                <w:rFonts w:ascii="PMingLiU" w:eastAsia="PMingLiU" w:hAnsi="PMingLiU" w:cs="PMingLiU"/>
                <w:lang w:val="en-IE" w:eastAsia="zh-TW"/>
              </w:rPr>
              <w:t>情況下，亞培必須履行幾項義務，包括需要證明自己已經舉辦過有關保護可識別個人身分之資訊的隱私訓練。</w:t>
            </w:r>
          </w:p>
          <w:p w14:paraId="76979B1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員工在與客戶訂立任何具有隱私相關義務的協議前，應先與法務部聯絡。</w:t>
            </w:r>
          </w:p>
        </w:tc>
      </w:tr>
      <w:tr w:rsidR="00C9585C" w14:paraId="006BB8EC" w14:textId="77777777" w:rsidTr="004F4653">
        <w:tc>
          <w:tcPr>
            <w:tcW w:w="1353" w:type="dxa"/>
            <w:shd w:val="clear" w:color="auto" w:fill="D9E2F3" w:themeFill="accent1" w:themeFillTint="33"/>
            <w:tcMar>
              <w:top w:w="120" w:type="dxa"/>
              <w:left w:w="180" w:type="dxa"/>
              <w:bottom w:w="120" w:type="dxa"/>
              <w:right w:w="180" w:type="dxa"/>
            </w:tcMar>
            <w:hideMark/>
          </w:tcPr>
          <w:p w14:paraId="1B4F803C" w14:textId="77777777" w:rsidR="00C9585C" w:rsidRDefault="00C9585C"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53F72D9A" w14:textId="77777777" w:rsidR="00C9585C" w:rsidRDefault="00C9585C"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9D4270" w14:textId="77777777" w:rsidR="00C9585C" w:rsidRDefault="00C9585C"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480AA631"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5B968808" w14:textId="77777777" w:rsidR="00C9585C" w:rsidRDefault="00C9585C"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38ED79C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我們剛剛檢視過的這些法律、法規及契約規定，通常都很複雜並且可能迅速變動。</w:t>
            </w:r>
          </w:p>
          <w:p w14:paraId="09652C6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亞培訂有相關的政策與程序，以確保員工遵守這些法律與法規。如您有任何問題或想知道更多資訊，請聯絡 OEC 或全球隱私團隊的成員。</w:t>
            </w:r>
          </w:p>
          <w:p w14:paraId="0964F08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有關聯絡人和其他資訊，請點按「資源」圖示。</w:t>
            </w:r>
          </w:p>
        </w:tc>
      </w:tr>
      <w:tr w:rsidR="00C9585C" w14:paraId="22B28985" w14:textId="77777777" w:rsidTr="004F4653">
        <w:tc>
          <w:tcPr>
            <w:tcW w:w="1353" w:type="dxa"/>
            <w:shd w:val="clear" w:color="auto" w:fill="D9E2F3" w:themeFill="accent1" w:themeFillTint="33"/>
            <w:tcMar>
              <w:top w:w="120" w:type="dxa"/>
              <w:left w:w="180" w:type="dxa"/>
              <w:bottom w:w="120" w:type="dxa"/>
              <w:right w:w="180" w:type="dxa"/>
            </w:tcMar>
            <w:hideMark/>
          </w:tcPr>
          <w:p w14:paraId="3FA1D55B" w14:textId="77777777" w:rsidR="00C9585C" w:rsidRDefault="00C9585C"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3E82D090" w14:textId="77777777" w:rsidR="00C9585C" w:rsidRDefault="00C9585C"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87F4B6" w14:textId="77777777" w:rsidR="00C9585C" w:rsidRDefault="00C9585C" w:rsidP="004F4653">
            <w:pPr>
              <w:pStyle w:val="NormalWeb"/>
              <w:ind w:left="30" w:right="30"/>
              <w:rPr>
                <w:rFonts w:ascii="Calibri" w:hAnsi="Calibri" w:cs="Calibri"/>
              </w:rPr>
            </w:pPr>
            <w:r>
              <w:rPr>
                <w:rFonts w:ascii="Calibri" w:hAnsi="Calibri" w:cs="Calibri"/>
              </w:rPr>
              <w:t>Collection</w:t>
            </w:r>
          </w:p>
          <w:p w14:paraId="69C3C022" w14:textId="77777777" w:rsidR="00C9585C" w:rsidRDefault="00C9585C"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15AEC646" w14:textId="77777777" w:rsidR="00C9585C" w:rsidRDefault="00C9585C"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6CF930D0" w14:textId="77777777" w:rsidR="00C9585C" w:rsidRDefault="00C9585C" w:rsidP="004F4653">
            <w:pPr>
              <w:pStyle w:val="NormalWeb"/>
              <w:ind w:left="30" w:right="30"/>
              <w:rPr>
                <w:rFonts w:ascii="Calibri" w:hAnsi="Calibri" w:cs="Calibri"/>
              </w:rPr>
            </w:pPr>
            <w:r>
              <w:rPr>
                <w:rFonts w:ascii="Calibri" w:hAnsi="Calibri" w:cs="Calibri"/>
              </w:rPr>
              <w:t>MANAGEMENT</w:t>
            </w:r>
          </w:p>
          <w:p w14:paraId="2ED27D0C" w14:textId="77777777" w:rsidR="00C9585C" w:rsidRDefault="00C9585C"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5C13F4F9" w14:textId="77777777" w:rsidR="00C9585C" w:rsidRDefault="00C9585C"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04A9D678" w14:textId="77777777" w:rsidR="00C9585C" w:rsidRDefault="00C9585C" w:rsidP="004F4653">
            <w:pPr>
              <w:pStyle w:val="NormalWeb"/>
              <w:ind w:left="30" w:right="30"/>
              <w:rPr>
                <w:rFonts w:ascii="Calibri" w:hAnsi="Calibri" w:cs="Calibri"/>
              </w:rPr>
            </w:pPr>
            <w:r>
              <w:rPr>
                <w:rFonts w:ascii="Calibri" w:hAnsi="Calibri" w:cs="Calibri"/>
              </w:rPr>
              <w:t>Usage</w:t>
            </w:r>
          </w:p>
          <w:p w14:paraId="02955D30" w14:textId="77777777" w:rsidR="00C9585C" w:rsidRDefault="00C9585C"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3724B8A1" w14:textId="77777777" w:rsidR="00C9585C" w:rsidRDefault="00C9585C" w:rsidP="004F4653">
            <w:pPr>
              <w:pStyle w:val="NormalWeb"/>
              <w:ind w:left="30" w:right="30"/>
              <w:rPr>
                <w:rFonts w:ascii="Calibri" w:hAnsi="Calibri" w:cs="Calibri"/>
              </w:rPr>
            </w:pPr>
            <w:r>
              <w:rPr>
                <w:rFonts w:ascii="Calibri" w:hAnsi="Calibri" w:cs="Calibri"/>
              </w:rPr>
              <w:t>Disposition</w:t>
            </w:r>
          </w:p>
          <w:p w14:paraId="16CBC931" w14:textId="77777777" w:rsidR="00C9585C" w:rsidRDefault="00C9585C"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22F218F8"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3CB4B677" w14:textId="77777777" w:rsidR="00C9585C" w:rsidRDefault="00C9585C"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7BC8BAEF" w14:textId="77777777" w:rsidR="00C9585C" w:rsidRDefault="00C9585C"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5EB85C82" w14:textId="77777777" w:rsidR="00C9585C" w:rsidRDefault="00C9585C"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61C1C077" w14:textId="77777777" w:rsidR="00C9585C" w:rsidRDefault="00C9585C"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61017BE1" w14:textId="77777777" w:rsidR="00C9585C" w:rsidRDefault="00C9585C"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10FA6119" w14:textId="77777777" w:rsidR="00C9585C" w:rsidRDefault="00C9585C"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706BC74F" w14:textId="77777777" w:rsidR="00C9585C" w:rsidRDefault="00C9585C"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71CA099F" w14:textId="77777777" w:rsidR="00C9585C" w:rsidRDefault="00C9585C"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6EE01690"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25CE919E"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00B52542"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4062F3B3"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2F2BDFA3" w14:textId="77777777" w:rsidR="00C9585C" w:rsidRDefault="00C9585C"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412F4BB4" w14:textId="77777777" w:rsidR="00C9585C" w:rsidRDefault="00C9585C"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4E7809E9" w14:textId="77777777" w:rsidR="00C9585C" w:rsidRDefault="00C9585C"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6E212175" w14:textId="77777777" w:rsidR="00C9585C" w:rsidRDefault="00C9585C"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080D8257" w14:textId="77777777" w:rsidR="00C9585C" w:rsidRDefault="00C9585C"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094DE866" w14:textId="77777777" w:rsidR="00C9585C" w:rsidRDefault="00C9585C"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0CD94BA7" w14:textId="77777777" w:rsidR="00C9585C" w:rsidRDefault="00C9585C"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0737FACC" w14:textId="77777777" w:rsidR="00C9585C" w:rsidRDefault="00C9585C"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099D0F46" w14:textId="77777777" w:rsidR="00C9585C" w:rsidRDefault="00C9585C"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695F9584" w14:textId="77777777" w:rsidR="00C9585C" w:rsidRDefault="00C9585C"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12F7E5C9" w14:textId="77777777" w:rsidR="00C9585C" w:rsidRDefault="00C9585C"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4B371B06" w14:textId="77777777" w:rsidR="00C9585C" w:rsidRDefault="00C9585C"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1C148834" w14:textId="77777777" w:rsidR="00C9585C" w:rsidRDefault="00C9585C"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5AB9F041" w14:textId="77777777" w:rsidR="00C9585C" w:rsidRDefault="00C9585C"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2A42E4C0" w14:textId="77777777" w:rsidR="00C9585C" w:rsidRDefault="00C9585C"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634E6C3F" w14:textId="77777777" w:rsidR="00C9585C" w:rsidRDefault="00C9585C"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529B8633" w14:textId="77777777" w:rsidR="00C9585C" w:rsidRDefault="00C9585C"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33784026" w14:textId="77777777" w:rsidR="00C9585C" w:rsidRDefault="00C9585C"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2741C1AE" w14:textId="77777777" w:rsidR="00C9585C" w:rsidRDefault="00C9585C"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20AFFBD1" w14:textId="77777777" w:rsidR="00C9585C" w:rsidRDefault="00C9585C"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1A5C3EF8" w14:textId="77777777" w:rsidR="00C9585C" w:rsidRDefault="00C9585C"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5FE872DA" w14:textId="77777777" w:rsidR="00C9585C" w:rsidRDefault="00C9585C"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738B0F53" w14:textId="77777777" w:rsidR="00C9585C" w:rsidRDefault="00C9585C"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38D7E634" w14:textId="77777777" w:rsidR="00C9585C" w:rsidRDefault="00C9585C"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4DA726E4"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208BD60B"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2F9F15F9"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051AD138"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70D90A10"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5163F4E8"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02B7541B" w14:textId="77777777" w:rsidR="00C9585C" w:rsidRDefault="00C9585C" w:rsidP="004F4653">
            <w:pPr>
              <w:pStyle w:val="NormalWeb"/>
              <w:ind w:left="30" w:right="30"/>
              <w:rPr>
                <w:rFonts w:ascii="Calibri" w:hAnsi="Calibri" w:cs="Calibri"/>
              </w:rPr>
            </w:pPr>
            <w:r>
              <w:rPr>
                <w:rFonts w:ascii="Calibri" w:hAnsi="Calibri" w:cs="Calibri"/>
              </w:rPr>
              <w:t>COLLECTION</w:t>
            </w:r>
          </w:p>
          <w:p w14:paraId="4E2251E5" w14:textId="77777777" w:rsidR="00C9585C" w:rsidRDefault="00C9585C" w:rsidP="004F4653">
            <w:pPr>
              <w:pStyle w:val="NormalWeb"/>
              <w:ind w:left="30" w:right="30"/>
              <w:rPr>
                <w:rFonts w:ascii="Calibri" w:hAnsi="Calibri" w:cs="Calibri"/>
              </w:rPr>
            </w:pPr>
            <w:r>
              <w:rPr>
                <w:rFonts w:ascii="Calibri" w:hAnsi="Calibri" w:cs="Calibri"/>
              </w:rPr>
              <w:t>Notice</w:t>
            </w:r>
          </w:p>
          <w:p w14:paraId="15AC9FFA" w14:textId="77777777" w:rsidR="00C9585C" w:rsidRDefault="00C9585C" w:rsidP="004F4653">
            <w:pPr>
              <w:pStyle w:val="NormalWeb"/>
              <w:ind w:left="30" w:right="30"/>
              <w:rPr>
                <w:rFonts w:ascii="Calibri" w:hAnsi="Calibri" w:cs="Calibri"/>
              </w:rPr>
            </w:pPr>
            <w:r>
              <w:rPr>
                <w:rFonts w:ascii="Calibri" w:hAnsi="Calibri" w:cs="Calibri"/>
              </w:rPr>
              <w:t>Consent</w:t>
            </w:r>
          </w:p>
          <w:p w14:paraId="1A8205E0" w14:textId="77777777" w:rsidR="00C9585C" w:rsidRDefault="00C9585C" w:rsidP="004F4653">
            <w:pPr>
              <w:pStyle w:val="NormalWeb"/>
              <w:ind w:left="30" w:right="30"/>
              <w:rPr>
                <w:rFonts w:ascii="Calibri" w:hAnsi="Calibri" w:cs="Calibri"/>
              </w:rPr>
            </w:pPr>
            <w:r>
              <w:rPr>
                <w:rFonts w:ascii="Calibri" w:hAnsi="Calibri" w:cs="Calibri"/>
              </w:rPr>
              <w:t>MANAGEMENT</w:t>
            </w:r>
          </w:p>
          <w:p w14:paraId="092823DE" w14:textId="77777777" w:rsidR="00C9585C" w:rsidRDefault="00C9585C" w:rsidP="004F4653">
            <w:pPr>
              <w:pStyle w:val="NormalWeb"/>
              <w:ind w:left="30" w:right="30"/>
              <w:rPr>
                <w:rFonts w:ascii="Calibri" w:hAnsi="Calibri" w:cs="Calibri"/>
              </w:rPr>
            </w:pPr>
            <w:r>
              <w:rPr>
                <w:rFonts w:ascii="Calibri" w:hAnsi="Calibri" w:cs="Calibri"/>
              </w:rPr>
              <w:t>Data Integrity</w:t>
            </w:r>
          </w:p>
          <w:p w14:paraId="63F4A5AE" w14:textId="77777777" w:rsidR="00C9585C" w:rsidRDefault="00C9585C" w:rsidP="004F4653">
            <w:pPr>
              <w:pStyle w:val="NormalWeb"/>
              <w:ind w:left="30" w:right="30"/>
              <w:rPr>
                <w:rFonts w:ascii="Calibri" w:hAnsi="Calibri" w:cs="Calibri"/>
              </w:rPr>
            </w:pPr>
            <w:r>
              <w:rPr>
                <w:rFonts w:ascii="Calibri" w:hAnsi="Calibri" w:cs="Calibri"/>
              </w:rPr>
              <w:t>Access and Correction</w:t>
            </w:r>
          </w:p>
          <w:p w14:paraId="3B850098" w14:textId="77777777" w:rsidR="00C9585C" w:rsidRDefault="00C9585C" w:rsidP="004F4653">
            <w:pPr>
              <w:pStyle w:val="NormalWeb"/>
              <w:ind w:left="30" w:right="30"/>
              <w:rPr>
                <w:rFonts w:ascii="Calibri" w:hAnsi="Calibri" w:cs="Calibri"/>
              </w:rPr>
            </w:pPr>
            <w:r>
              <w:rPr>
                <w:rFonts w:ascii="Calibri" w:hAnsi="Calibri" w:cs="Calibri"/>
              </w:rPr>
              <w:t>USAGE</w:t>
            </w:r>
          </w:p>
          <w:p w14:paraId="78748EC6" w14:textId="77777777" w:rsidR="00C9585C" w:rsidRDefault="00C9585C" w:rsidP="004F4653">
            <w:pPr>
              <w:pStyle w:val="NormalWeb"/>
              <w:ind w:left="30" w:right="30"/>
              <w:rPr>
                <w:rFonts w:ascii="Calibri" w:hAnsi="Calibri" w:cs="Calibri"/>
              </w:rPr>
            </w:pPr>
            <w:r>
              <w:rPr>
                <w:rFonts w:ascii="Calibri" w:hAnsi="Calibri" w:cs="Calibri"/>
              </w:rPr>
              <w:t>Disclosure and Use</w:t>
            </w:r>
          </w:p>
          <w:p w14:paraId="2A962DAE" w14:textId="77777777" w:rsidR="00C9585C" w:rsidRDefault="00C9585C" w:rsidP="004F4653">
            <w:pPr>
              <w:pStyle w:val="NormalWeb"/>
              <w:ind w:left="30" w:right="30"/>
              <w:rPr>
                <w:rFonts w:ascii="Calibri" w:hAnsi="Calibri" w:cs="Calibri"/>
              </w:rPr>
            </w:pPr>
            <w:r>
              <w:rPr>
                <w:rFonts w:ascii="Calibri" w:hAnsi="Calibri" w:cs="Calibri"/>
              </w:rPr>
              <w:t>DISPOSITION</w:t>
            </w:r>
          </w:p>
          <w:p w14:paraId="5E63277A" w14:textId="77777777" w:rsidR="00C9585C" w:rsidRDefault="00C9585C"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1CEE6729"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蒐集</w:t>
            </w:r>
          </w:p>
          <w:p w14:paraId="00F862B2" w14:textId="77777777" w:rsidR="00C9585C" w:rsidRDefault="00C9585C" w:rsidP="004F4653">
            <w:pPr>
              <w:numPr>
                <w:ilvl w:val="0"/>
                <w:numId w:val="2"/>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通知</w:t>
            </w:r>
          </w:p>
          <w:p w14:paraId="53EEEF20" w14:textId="77777777" w:rsidR="00C9585C" w:rsidRDefault="00C9585C" w:rsidP="004F4653">
            <w:pPr>
              <w:numPr>
                <w:ilvl w:val="0"/>
                <w:numId w:val="2"/>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同意</w:t>
            </w:r>
          </w:p>
          <w:p w14:paraId="10587BC4"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管理</w:t>
            </w:r>
          </w:p>
          <w:p w14:paraId="2D90C4AD" w14:textId="77777777" w:rsidR="00C9585C" w:rsidRDefault="00C9585C" w:rsidP="004F4653">
            <w:pPr>
              <w:numPr>
                <w:ilvl w:val="0"/>
                <w:numId w:val="3"/>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資料完整性</w:t>
            </w:r>
          </w:p>
          <w:p w14:paraId="25D5FCB6" w14:textId="77777777" w:rsidR="00C9585C" w:rsidRDefault="00C9585C" w:rsidP="004F4653">
            <w:pPr>
              <w:numPr>
                <w:ilvl w:val="0"/>
                <w:numId w:val="3"/>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存取與更正</w:t>
            </w:r>
          </w:p>
          <w:p w14:paraId="1D4CA01F"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使用</w:t>
            </w:r>
          </w:p>
          <w:p w14:paraId="1FA77C1D" w14:textId="77777777" w:rsidR="00C9585C" w:rsidRDefault="00C9585C" w:rsidP="004F4653">
            <w:pPr>
              <w:numPr>
                <w:ilvl w:val="0"/>
                <w:numId w:val="4"/>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披露與使用</w:t>
            </w:r>
          </w:p>
          <w:p w14:paraId="77511682"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處置</w:t>
            </w:r>
          </w:p>
          <w:p w14:paraId="7CD97F58" w14:textId="77777777" w:rsidR="00C9585C" w:rsidRDefault="00C9585C" w:rsidP="004F4653">
            <w:pPr>
              <w:numPr>
                <w:ilvl w:val="0"/>
                <w:numId w:val="5"/>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保留與處置。</w:t>
            </w:r>
          </w:p>
          <w:p w14:paraId="3EF75891"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亞培的資料隱私與保護政策及程序</w:t>
            </w:r>
            <w:r>
              <w:rPr>
                <w:rFonts w:ascii="PMingLiU" w:eastAsia="PMingLiU" w:hAnsi="PMingLiU" w:cs="PMingLiU"/>
                <w:lang w:eastAsia="zh-TW"/>
              </w:rPr>
              <w:t>，</w:t>
            </w:r>
            <w:r>
              <w:rPr>
                <w:rFonts w:ascii="PMingLiU" w:eastAsia="PMingLiU" w:hAnsi="PMingLiU" w:cs="PMingLiU"/>
                <w:lang w:val="en-IE" w:eastAsia="zh-TW"/>
              </w:rPr>
              <w:t>係依循幾個簡單原則所訂立。我們稱之為「隱私納入設計」。</w:t>
            </w:r>
          </w:p>
          <w:p w14:paraId="320D876C"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這些原則旨在協助員工在資料生命週期的每個階段</w:t>
            </w:r>
            <w:r>
              <w:rPr>
                <w:rFonts w:ascii="PMingLiU" w:eastAsia="PMingLiU" w:hAnsi="PMingLiU" w:cs="PMingLiU"/>
                <w:lang w:eastAsia="zh-TW"/>
              </w:rPr>
              <w:t>，</w:t>
            </w:r>
            <w:r>
              <w:rPr>
                <w:rFonts w:ascii="PMingLiU" w:eastAsia="PMingLiU" w:hAnsi="PMingLiU" w:cs="PMingLiU"/>
                <w:lang w:val="en-IE" w:eastAsia="zh-TW"/>
              </w:rPr>
              <w:t>都能保護敏感性資料。為了說明這些原則</w:t>
            </w:r>
            <w:r>
              <w:rPr>
                <w:rFonts w:ascii="PMingLiU" w:eastAsia="PMingLiU" w:hAnsi="PMingLiU" w:cs="PMingLiU"/>
                <w:lang w:eastAsia="zh-TW"/>
              </w:rPr>
              <w:t>，</w:t>
            </w:r>
            <w:r>
              <w:rPr>
                <w:rFonts w:ascii="PMingLiU" w:eastAsia="PMingLiU" w:hAnsi="PMingLiU" w:cs="PMingLiU"/>
                <w:lang w:val="en-IE" w:eastAsia="zh-TW"/>
              </w:rPr>
              <w:t>讓我們</w:t>
            </w:r>
            <w:r w:rsidRPr="00335A94">
              <w:rPr>
                <w:rFonts w:ascii="PMingLiU" w:eastAsia="PMingLiU" w:hAnsi="PMingLiU" w:cs="PMingLiU" w:hint="eastAsia"/>
                <w:lang w:val="en-IE" w:eastAsia="zh-TW"/>
              </w:rPr>
              <w:t>具體看一下</w:t>
            </w:r>
            <w:r>
              <w:rPr>
                <w:rFonts w:ascii="PMingLiU" w:eastAsia="PMingLiU" w:hAnsi="PMingLiU" w:cs="PMingLiU"/>
                <w:lang w:val="en-IE" w:eastAsia="zh-TW"/>
              </w:rPr>
              <w:t>個人資訊作為例子。</w:t>
            </w:r>
          </w:p>
          <w:p w14:paraId="4C10FE6B"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資料生命週期的第一階段是蒐集。</w:t>
            </w:r>
          </w:p>
          <w:p w14:paraId="42FD33F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在這個階段</w:t>
            </w:r>
            <w:r>
              <w:rPr>
                <w:rFonts w:ascii="PMingLiU" w:eastAsia="PMingLiU" w:hAnsi="PMingLiU" w:cs="PMingLiU"/>
                <w:lang w:eastAsia="zh-TW"/>
              </w:rPr>
              <w:t>，</w:t>
            </w:r>
            <w:r>
              <w:rPr>
                <w:rFonts w:ascii="PMingLiU" w:eastAsia="PMingLiU" w:hAnsi="PMingLiU" w:cs="PMingLiU"/>
                <w:lang w:val="en-IE" w:eastAsia="zh-TW"/>
              </w:rPr>
              <w:t>亞培使用各種方法蒐集個人資訊。舉例來說，我們可能在亞培網站，要求消費者提供聯絡資訊，或是我們可能會擷取自我們裝置產生之個人資料。</w:t>
            </w:r>
          </w:p>
          <w:p w14:paraId="06BECC6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為了在這個階段保護個人的隱私權，我們訂有相關程序，確保我們遵守隱私納入設計的「通知與同意」原則。</w:t>
            </w:r>
          </w:p>
          <w:p w14:paraId="60B3ED5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「通知」是指讓人知道自己的哪些個人資訊會被蒐集，並且以明確、精準且不模糊的語言，說明我們計畫如何使用這些資訊。</w:t>
            </w:r>
          </w:p>
          <w:p w14:paraId="71A6359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舉例來說，在 abbott.com 網站提交詢問時，我們所蒐集的個人資訊僅會用於對該詢問做出回應。</w:t>
            </w:r>
          </w:p>
          <w:p w14:paraId="1061F6A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「同意」是指讓個人有機會對其個人資料之蒐集與使用作出同意。</w:t>
            </w:r>
          </w:p>
          <w:p w14:paraId="193F818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一般而言，當我們尋求同意時，我們會確保該同意是：</w:t>
            </w:r>
          </w:p>
          <w:p w14:paraId="3459590F"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PMingLiU" w:eastAsia="PMingLiU" w:hAnsi="PMingLiU" w:cs="PMingLiU"/>
                <w:lang w:val="en-IE" w:eastAsia="zh-TW"/>
              </w:rPr>
              <w:t>自願。</w:t>
            </w:r>
            <w:r>
              <w:rPr>
                <w:rStyle w:val="bold1"/>
                <w:rFonts w:ascii="PMingLiU" w:eastAsia="PMingLiU" w:hAnsi="PMingLiU" w:cs="PMingLiU"/>
                <w:b w:val="0"/>
                <w:bCs w:val="0"/>
                <w:lang w:val="en-IE" w:eastAsia="zh-TW"/>
              </w:rPr>
              <w:t>絕不會強迫個人、或向其表明同意是必要條件。</w:t>
            </w:r>
          </w:p>
          <w:p w14:paraId="62BA6AB1"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PMingLiU" w:eastAsia="PMingLiU" w:hAnsi="PMingLiU" w:cs="PMingLiU"/>
                <w:lang w:val="en-IE" w:eastAsia="zh-TW"/>
              </w:rPr>
              <w:t>知情。</w:t>
            </w:r>
            <w:r>
              <w:rPr>
                <w:rStyle w:val="bold1"/>
                <w:rFonts w:ascii="PMingLiU" w:eastAsia="PMingLiU" w:hAnsi="PMingLiU" w:cs="PMingLiU"/>
                <w:b w:val="0"/>
                <w:bCs w:val="0"/>
                <w:lang w:val="en-IE" w:eastAsia="zh-TW"/>
              </w:rPr>
              <w:t>應向個人提供充分資訊，使其得以對其所同意的事項做出合理決定。</w:t>
            </w:r>
          </w:p>
          <w:p w14:paraId="249BE4C4"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PMingLiU" w:eastAsia="PMingLiU" w:hAnsi="PMingLiU" w:cs="PMingLiU"/>
                <w:lang w:val="en-IE" w:eastAsia="zh-TW"/>
              </w:rPr>
              <w:t>肯定的。</w:t>
            </w:r>
            <w:r>
              <w:rPr>
                <w:rStyle w:val="bold1"/>
                <w:rFonts w:ascii="PMingLiU" w:eastAsia="PMingLiU" w:hAnsi="PMingLiU" w:cs="PMingLiU"/>
                <w:b w:val="0"/>
                <w:bCs w:val="0"/>
                <w:lang w:val="en-IE" w:eastAsia="zh-TW"/>
              </w:rPr>
              <w:t>個人必須肯定的提供同意。例如，我們絕對不能把個人的靜默視為同意，我們也不能要求個人應採取某種行動（例如取消勾選欄位），才能選擇退出。</w:t>
            </w:r>
          </w:p>
          <w:p w14:paraId="0BA3EC3A" w14:textId="77777777" w:rsidR="00C9585C" w:rsidRDefault="00C9585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PMingLiU" w:eastAsia="PMingLiU" w:hAnsi="PMingLiU" w:cs="PMingLiU"/>
                <w:lang w:val="en-IE" w:eastAsia="zh-TW"/>
              </w:rPr>
              <w:t>可撤銷。</w:t>
            </w:r>
            <w:r>
              <w:rPr>
                <w:rStyle w:val="bold1"/>
                <w:rFonts w:ascii="PMingLiU" w:eastAsia="PMingLiU" w:hAnsi="PMingLiU" w:cs="PMingLiU"/>
                <w:b w:val="0"/>
                <w:bCs w:val="0"/>
                <w:lang w:val="en-IE" w:eastAsia="zh-TW"/>
              </w:rPr>
              <w:t>應就如何撤回同意，向個人提供明確說明。</w:t>
            </w:r>
          </w:p>
          <w:p w14:paraId="2AAA295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舉例來說，報名參加 Abbott Nutrition Similac© Strong Moms© Rewards 計畫的消費者，可以透過選擇加入（例如：勾選欄位），同意其個人資訊受到蒐集與使用，以便接收額外的促銷資訊。</w:t>
            </w:r>
          </w:p>
          <w:p w14:paraId="5CFFBD6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資料生命週期的第二階段是管理。</w:t>
            </w:r>
          </w:p>
          <w:p w14:paraId="5A11DC0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在此階段，資訊會被處理及儲存。</w:t>
            </w:r>
          </w:p>
          <w:p w14:paraId="7A31E60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為了在這個階段保護個人資訊，我們訂有相關程序，確保我們遵守以下原則：</w:t>
            </w:r>
          </w:p>
          <w:p w14:paraId="6753A32A" w14:textId="77777777" w:rsidR="00C9585C" w:rsidRDefault="00C9585C" w:rsidP="004F4653">
            <w:pPr>
              <w:numPr>
                <w:ilvl w:val="0"/>
                <w:numId w:val="7"/>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資料完整性、及</w:t>
            </w:r>
          </w:p>
          <w:p w14:paraId="0EA77AAC" w14:textId="77777777" w:rsidR="00C9585C" w:rsidRDefault="00C9585C" w:rsidP="004F4653">
            <w:pPr>
              <w:numPr>
                <w:ilvl w:val="0"/>
                <w:numId w:val="7"/>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存取與更正。</w:t>
            </w:r>
          </w:p>
          <w:p w14:paraId="4A19C7FD"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「資料完整性」係指採取合理措施</w:t>
            </w:r>
            <w:r>
              <w:rPr>
                <w:rFonts w:ascii="PMingLiU" w:eastAsia="PMingLiU" w:hAnsi="PMingLiU" w:cs="PMingLiU"/>
                <w:lang w:eastAsia="zh-TW"/>
              </w:rPr>
              <w:t>，</w:t>
            </w:r>
            <w:r>
              <w:rPr>
                <w:rFonts w:ascii="PMingLiU" w:eastAsia="PMingLiU" w:hAnsi="PMingLiU" w:cs="PMingLiU"/>
                <w:lang w:val="en-IE" w:eastAsia="zh-TW"/>
              </w:rPr>
              <w:t>確保我們保存的個人資訊準確、完整且最新。</w:t>
            </w:r>
          </w:p>
          <w:p w14:paraId="5A1A14E4"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我們為達此目的所為的一種方式</w:t>
            </w:r>
            <w:r>
              <w:rPr>
                <w:rFonts w:ascii="PMingLiU" w:eastAsia="PMingLiU" w:hAnsi="PMingLiU" w:cs="PMingLiU"/>
                <w:lang w:eastAsia="zh-TW"/>
              </w:rPr>
              <w:t>，</w:t>
            </w:r>
            <w:r>
              <w:rPr>
                <w:rFonts w:ascii="PMingLiU" w:eastAsia="PMingLiU" w:hAnsi="PMingLiU" w:cs="PMingLiU"/>
                <w:lang w:val="en-IE" w:eastAsia="zh-TW"/>
              </w:rPr>
              <w:t>就是追蹤並記錄一切處理個人資訊的活動。如此能確保我們識別出資料的來源、資料處理的特定目的、以及資料的儲存地點。</w:t>
            </w:r>
          </w:p>
          <w:p w14:paraId="35A062D1"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「存取與更正」係指向個人提供存取其資料的合理權限</w:t>
            </w:r>
            <w:r>
              <w:rPr>
                <w:rFonts w:ascii="PMingLiU" w:eastAsia="PMingLiU" w:hAnsi="PMingLiU" w:cs="PMingLiU"/>
                <w:lang w:eastAsia="zh-TW"/>
              </w:rPr>
              <w:t>，</w:t>
            </w:r>
            <w:r>
              <w:rPr>
                <w:rFonts w:ascii="PMingLiU" w:eastAsia="PMingLiU" w:hAnsi="PMingLiU" w:cs="PMingLiU"/>
                <w:lang w:val="en-IE" w:eastAsia="zh-TW"/>
              </w:rPr>
              <w:t>以及就該資料行使其相關權利的機會。</w:t>
            </w:r>
          </w:p>
          <w:p w14:paraId="64FBCCA8"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包括在個人對於儲存於記錄中之個人資訊提出存取、刪除、移轉、或修改的請求時</w:t>
            </w:r>
            <w:r>
              <w:rPr>
                <w:rFonts w:ascii="PMingLiU" w:eastAsia="PMingLiU" w:hAnsi="PMingLiU" w:cs="PMingLiU"/>
                <w:lang w:eastAsia="zh-TW"/>
              </w:rPr>
              <w:t>，</w:t>
            </w:r>
            <w:r>
              <w:rPr>
                <w:rFonts w:ascii="PMingLiU" w:eastAsia="PMingLiU" w:hAnsi="PMingLiU" w:cs="PMingLiU"/>
                <w:lang w:val="en-IE" w:eastAsia="zh-TW"/>
              </w:rPr>
              <w:t>做出相關回應。</w:t>
            </w:r>
          </w:p>
          <w:p w14:paraId="2AE735FB"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生命週期的第三階段是使用。</w:t>
            </w:r>
          </w:p>
          <w:p w14:paraId="030E95B6"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在此階段</w:t>
            </w:r>
            <w:r>
              <w:rPr>
                <w:rFonts w:ascii="PMingLiU" w:eastAsia="PMingLiU" w:hAnsi="PMingLiU" w:cs="PMingLiU"/>
                <w:lang w:eastAsia="zh-TW"/>
              </w:rPr>
              <w:t>，</w:t>
            </w:r>
            <w:r>
              <w:rPr>
                <w:rFonts w:ascii="PMingLiU" w:eastAsia="PMingLiU" w:hAnsi="PMingLiU" w:cs="PMingLiU"/>
                <w:lang w:val="en-IE" w:eastAsia="zh-TW"/>
              </w:rPr>
              <w:t>個人資訊將用於支援整個組織的活動。</w:t>
            </w:r>
          </w:p>
          <w:p w14:paraId="61920B15"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為了在這個階段保護個人資訊</w:t>
            </w:r>
            <w:r>
              <w:rPr>
                <w:rFonts w:ascii="PMingLiU" w:eastAsia="PMingLiU" w:hAnsi="PMingLiU" w:cs="PMingLiU"/>
                <w:lang w:eastAsia="zh-TW"/>
              </w:rPr>
              <w:t>，</w:t>
            </w:r>
            <w:r>
              <w:rPr>
                <w:rFonts w:ascii="PMingLiU" w:eastAsia="PMingLiU" w:hAnsi="PMingLiU" w:cs="PMingLiU"/>
                <w:lang w:val="en-IE" w:eastAsia="zh-TW"/>
              </w:rPr>
              <w:t>我們訂有相關程序</w:t>
            </w:r>
            <w:r>
              <w:rPr>
                <w:rFonts w:ascii="PMingLiU" w:eastAsia="PMingLiU" w:hAnsi="PMingLiU" w:cs="PMingLiU"/>
                <w:lang w:eastAsia="zh-TW"/>
              </w:rPr>
              <w:t>，</w:t>
            </w:r>
            <w:r>
              <w:rPr>
                <w:rFonts w:ascii="PMingLiU" w:eastAsia="PMingLiU" w:hAnsi="PMingLiU" w:cs="PMingLiU"/>
                <w:lang w:val="en-IE" w:eastAsia="zh-TW"/>
              </w:rPr>
              <w:t>確保我們遵守「披露與使用」的原則。</w:t>
            </w:r>
          </w:p>
          <w:p w14:paraId="3AC005AA"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「披露與使用」係指對誰可存取個人資訊施加控制</w:t>
            </w:r>
            <w:r>
              <w:rPr>
                <w:rFonts w:ascii="PMingLiU" w:eastAsia="PMingLiU" w:hAnsi="PMingLiU" w:cs="PMingLiU"/>
                <w:lang w:eastAsia="zh-TW"/>
              </w:rPr>
              <w:t>，</w:t>
            </w:r>
            <w:r>
              <w:rPr>
                <w:rFonts w:ascii="PMingLiU" w:eastAsia="PMingLiU" w:hAnsi="PMingLiU" w:cs="PMingLiU"/>
                <w:lang w:val="en-IE" w:eastAsia="zh-TW"/>
              </w:rPr>
              <w:t>及將資訊的使用範圍限定於特定用途。</w:t>
            </w:r>
          </w:p>
          <w:p w14:paraId="73A61DDA"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我們透過存取控制措施及其他程序</w:t>
            </w:r>
            <w:r>
              <w:rPr>
                <w:rFonts w:ascii="PMingLiU" w:eastAsia="PMingLiU" w:hAnsi="PMingLiU" w:cs="PMingLiU"/>
                <w:lang w:eastAsia="zh-TW"/>
              </w:rPr>
              <w:t>，</w:t>
            </w:r>
            <w:r>
              <w:rPr>
                <w:rFonts w:ascii="PMingLiU" w:eastAsia="PMingLiU" w:hAnsi="PMingLiU" w:cs="PMingLiU"/>
                <w:lang w:val="en-IE" w:eastAsia="zh-TW"/>
              </w:rPr>
              <w:t>進行這項管理作業。這些控制措施與程序</w:t>
            </w:r>
            <w:r>
              <w:rPr>
                <w:rFonts w:ascii="PMingLiU" w:eastAsia="PMingLiU" w:hAnsi="PMingLiU" w:cs="PMingLiU"/>
                <w:lang w:eastAsia="zh-TW"/>
              </w:rPr>
              <w:t>，</w:t>
            </w:r>
            <w:r>
              <w:rPr>
                <w:rFonts w:ascii="PMingLiU" w:eastAsia="PMingLiU" w:hAnsi="PMingLiU" w:cs="PMingLiU"/>
                <w:lang w:val="en-IE" w:eastAsia="zh-TW"/>
              </w:rPr>
              <w:t>把存取權限縮減在從事特定工作職能的人員</w:t>
            </w:r>
            <w:r>
              <w:rPr>
                <w:rFonts w:ascii="PMingLiU" w:eastAsia="PMingLiU" w:hAnsi="PMingLiU" w:cs="PMingLiU"/>
                <w:lang w:eastAsia="zh-TW"/>
              </w:rPr>
              <w:t>，</w:t>
            </w:r>
            <w:r>
              <w:rPr>
                <w:rFonts w:ascii="PMingLiU" w:eastAsia="PMingLiU" w:hAnsi="PMingLiU" w:cs="PMingLiU"/>
                <w:lang w:val="en-IE" w:eastAsia="zh-TW"/>
              </w:rPr>
              <w:t>並且把使用範圍限縮在同意通知中所確定的特定用途。</w:t>
            </w:r>
          </w:p>
          <w:p w14:paraId="46D41EE5"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生命週期的最後階段是處置。</w:t>
            </w:r>
          </w:p>
          <w:p w14:paraId="52B203D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「處置」係指資料不再供人使用後的處理方式。處置活動可能包括刪除、歸檔、或基於法律要求留置之故而予以保留。</w:t>
            </w:r>
          </w:p>
          <w:p w14:paraId="124A485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為了在這個階段保護個人資訊，我們訂有相關政策與程序，確保我們遵守「保留與處置」的原則。</w:t>
            </w:r>
          </w:p>
          <w:p w14:paraId="46C6076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個人資訊的「保留與處置」係指僅在達成資料所需目的及處理資料目的所必要的期間內，保留個人資訊。</w:t>
            </w:r>
          </w:p>
          <w:p w14:paraId="3616AD1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一旦主動生產環境不再需要用到個人資訊時，亞培訂有相關程序，以符合亞培資料管理、保留及處置規定的方式，歸檔或處置該等資料。我們的保留與處置規定，亦受與法律事務有關的任何法定留置要求之約束。</w:t>
            </w:r>
          </w:p>
          <w:p w14:paraId="1EFA5D4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想知道保留與處置規定的額外資訊，請參閱亞培的《全球記錄與資訊政策》 (l1-02) ，或聯絡資訊治理與記錄部。可以在本訓練課程的「資源」一節，查看相關詳細資訊。</w:t>
            </w:r>
          </w:p>
          <w:p w14:paraId="05D999E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有關聯絡人和其他資訊，請點按「資源」圖示。</w:t>
            </w:r>
          </w:p>
          <w:p w14:paraId="07F116D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正如我們剛介紹過，我們政策與程序的設計，都是為了在個人資訊生命週期期間，保護該等資訊。</w:t>
            </w:r>
          </w:p>
          <w:p w14:paraId="4706289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我們為了達到這個目的，必須遵守以下原則：</w:t>
            </w:r>
          </w:p>
          <w:p w14:paraId="52503E09"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通知，</w:t>
            </w:r>
          </w:p>
          <w:p w14:paraId="6B68D1E8"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同意，</w:t>
            </w:r>
          </w:p>
          <w:p w14:paraId="2F49AE0A"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資料完整性，</w:t>
            </w:r>
          </w:p>
          <w:p w14:paraId="38A679BE"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存取與更正，</w:t>
            </w:r>
          </w:p>
          <w:p w14:paraId="65994C22"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披露與使用，以及</w:t>
            </w:r>
          </w:p>
          <w:p w14:paraId="450A9396" w14:textId="77777777" w:rsidR="00C9585C" w:rsidRDefault="00C9585C" w:rsidP="004F4653">
            <w:pPr>
              <w:numPr>
                <w:ilvl w:val="0"/>
                <w:numId w:val="8"/>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保留與處置。</w:t>
            </w:r>
          </w:p>
          <w:p w14:paraId="41CCB629"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蒐集</w:t>
            </w:r>
          </w:p>
          <w:p w14:paraId="65752679"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通知</w:t>
            </w:r>
          </w:p>
          <w:p w14:paraId="5A51D928"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同意</w:t>
            </w:r>
          </w:p>
          <w:p w14:paraId="1104AE4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管理</w:t>
            </w:r>
          </w:p>
          <w:p w14:paraId="7B9E65A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資料完整性</w:t>
            </w:r>
          </w:p>
          <w:p w14:paraId="06ADC628"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存取與更正</w:t>
            </w:r>
          </w:p>
          <w:p w14:paraId="539798F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使用</w:t>
            </w:r>
          </w:p>
          <w:p w14:paraId="79D40A8D"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披露與使用</w:t>
            </w:r>
          </w:p>
          <w:p w14:paraId="56A5C6B9"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處置</w:t>
            </w:r>
          </w:p>
          <w:p w14:paraId="30C578A8"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保留與處置</w:t>
            </w:r>
          </w:p>
        </w:tc>
      </w:tr>
      <w:tr w:rsidR="00C9585C" w14:paraId="759BDA7A" w14:textId="77777777" w:rsidTr="004F4653">
        <w:tc>
          <w:tcPr>
            <w:tcW w:w="1353" w:type="dxa"/>
            <w:shd w:val="clear" w:color="auto" w:fill="D9E2F3" w:themeFill="accent1" w:themeFillTint="33"/>
            <w:tcMar>
              <w:top w:w="120" w:type="dxa"/>
              <w:left w:w="180" w:type="dxa"/>
              <w:bottom w:w="120" w:type="dxa"/>
              <w:right w:w="180" w:type="dxa"/>
            </w:tcMar>
            <w:hideMark/>
          </w:tcPr>
          <w:p w14:paraId="3652678B" w14:textId="77777777" w:rsidR="00C9585C" w:rsidRDefault="00C9585C"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125B0A21" w14:textId="77777777" w:rsidR="00C9585C" w:rsidRDefault="00C9585C"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9A0442B"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arrow to begin your review.</w:t>
            </w:r>
          </w:p>
          <w:p w14:paraId="2463F798" w14:textId="77777777" w:rsidR="00C9585C" w:rsidRDefault="00C9585C" w:rsidP="004F4653">
            <w:pPr>
              <w:pStyle w:val="NormalWeb"/>
              <w:ind w:left="30" w:right="30"/>
              <w:rPr>
                <w:rFonts w:ascii="Calibri" w:hAnsi="Calibri" w:cs="Calibri"/>
                <w:lang w:val="en-IE"/>
              </w:rPr>
            </w:pPr>
            <w:r>
              <w:rPr>
                <w:rFonts w:ascii="Calibri" w:hAnsi="Calibri" w:cs="Calibri"/>
                <w:lang w:val="en-IE"/>
              </w:rPr>
              <w:t>Review</w:t>
            </w:r>
          </w:p>
          <w:p w14:paraId="2A1E511F" w14:textId="77777777" w:rsidR="00C9585C" w:rsidRDefault="00C9585C"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681AD000" w14:textId="77777777" w:rsidR="00C9585C" w:rsidRDefault="00C9585C" w:rsidP="004F4653">
            <w:pPr>
              <w:pStyle w:val="NormalWeb"/>
              <w:ind w:left="30" w:right="30"/>
              <w:rPr>
                <w:rFonts w:ascii="Calibri" w:hAnsi="Calibri" w:cs="Calibri"/>
                <w:lang w:val="en-IE"/>
              </w:rPr>
            </w:pPr>
            <w:r>
              <w:rPr>
                <w:rFonts w:ascii="Calibri" w:hAnsi="Calibri" w:cs="Calibri"/>
                <w:lang w:val="en-IE"/>
              </w:rPr>
              <w:t>Personal Information (PI)</w:t>
            </w:r>
          </w:p>
          <w:p w14:paraId="67AA839D" w14:textId="77777777" w:rsidR="00C9585C" w:rsidRDefault="00C9585C"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1388024B" w14:textId="77777777" w:rsidR="00C9585C" w:rsidRDefault="00C9585C"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63CCAC12" w14:textId="77777777" w:rsidR="00C9585C" w:rsidRDefault="00C9585C"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3DF20A8D" w14:textId="77777777" w:rsidR="00C9585C" w:rsidRDefault="00C9585C"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098B9F2A" w14:textId="77777777" w:rsidR="00C9585C" w:rsidRDefault="00C9585C" w:rsidP="004F4653">
            <w:pPr>
              <w:pStyle w:val="NormalWeb"/>
              <w:ind w:left="30" w:right="30"/>
              <w:rPr>
                <w:rFonts w:ascii="Calibri" w:hAnsi="Calibri" w:cs="Calibri"/>
              </w:rPr>
            </w:pPr>
            <w:r>
              <w:rPr>
                <w:rFonts w:ascii="Calibri" w:hAnsi="Calibri" w:cs="Calibri"/>
              </w:rPr>
              <w:t>Protected Health Information (PHI)</w:t>
            </w:r>
          </w:p>
          <w:p w14:paraId="4C65BCDD" w14:textId="77777777" w:rsidR="00C9585C" w:rsidRDefault="00C9585C"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760B435F" w14:textId="77777777" w:rsidR="00C9585C" w:rsidRDefault="00C9585C" w:rsidP="004F4653">
            <w:pPr>
              <w:pStyle w:val="NormalWeb"/>
              <w:ind w:left="30" w:right="30"/>
              <w:rPr>
                <w:rFonts w:ascii="Calibri" w:hAnsi="Calibri" w:cs="Calibri"/>
                <w:lang w:val="en-IE"/>
              </w:rPr>
            </w:pPr>
            <w:r>
              <w:rPr>
                <w:rFonts w:ascii="Calibri" w:hAnsi="Calibri" w:cs="Calibri"/>
                <w:lang w:val="en-IE"/>
              </w:rPr>
              <w:t>Privacy Laws</w:t>
            </w:r>
          </w:p>
          <w:p w14:paraId="29249298" w14:textId="77777777" w:rsidR="00C9585C" w:rsidRDefault="00C9585C"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7B188717"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Abbott’s Privacy by Design Principles</w:t>
            </w:r>
          </w:p>
          <w:p w14:paraId="77036E32"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59A76348" w14:textId="77777777" w:rsidR="00C9585C" w:rsidRDefault="00C9585C" w:rsidP="004F4653">
            <w:pPr>
              <w:pStyle w:val="NormalWeb"/>
              <w:ind w:left="30" w:right="30"/>
              <w:rPr>
                <w:rFonts w:ascii="Calibri" w:hAnsi="Calibri" w:cs="Calibri"/>
                <w:lang w:val="en-IE"/>
              </w:rPr>
            </w:pPr>
            <w:r>
              <w:rPr>
                <w:rFonts w:ascii="Calibri" w:hAnsi="Calibri" w:cs="Calibri"/>
                <w:lang w:val="en-IE"/>
              </w:rPr>
              <w:t>Notice and Consent</w:t>
            </w:r>
          </w:p>
          <w:p w14:paraId="0598A963" w14:textId="77777777" w:rsidR="00C9585C" w:rsidRDefault="00C9585C"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4CA6E17A" w14:textId="77777777" w:rsidR="00C9585C" w:rsidRDefault="00C9585C" w:rsidP="004F4653">
            <w:pPr>
              <w:pStyle w:val="NormalWeb"/>
              <w:ind w:left="30" w:right="30"/>
              <w:rPr>
                <w:rFonts w:ascii="Calibri" w:hAnsi="Calibri" w:cs="Calibri"/>
                <w:lang w:val="en-IE"/>
              </w:rPr>
            </w:pPr>
            <w:r>
              <w:rPr>
                <w:rFonts w:ascii="Calibri" w:hAnsi="Calibri" w:cs="Calibri"/>
                <w:lang w:val="en-IE"/>
              </w:rPr>
              <w:t>Data Integrity</w:t>
            </w:r>
          </w:p>
          <w:p w14:paraId="3924ED19" w14:textId="77777777" w:rsidR="00C9585C" w:rsidRDefault="00C9585C"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58A8A183" w14:textId="77777777" w:rsidR="00C9585C" w:rsidRDefault="00C9585C" w:rsidP="004F4653">
            <w:pPr>
              <w:pStyle w:val="NormalWeb"/>
              <w:ind w:left="30" w:right="30"/>
              <w:rPr>
                <w:rFonts w:ascii="Calibri" w:hAnsi="Calibri" w:cs="Calibri"/>
                <w:lang w:val="en-IE"/>
              </w:rPr>
            </w:pPr>
            <w:r>
              <w:rPr>
                <w:rFonts w:ascii="Calibri" w:hAnsi="Calibri" w:cs="Calibri"/>
                <w:lang w:val="en-IE"/>
              </w:rPr>
              <w:t>Access and Correction</w:t>
            </w:r>
          </w:p>
          <w:p w14:paraId="5848F8BA" w14:textId="77777777" w:rsidR="00C9585C" w:rsidRDefault="00C9585C"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027AE51F" w14:textId="77777777" w:rsidR="00C9585C" w:rsidRDefault="00C9585C" w:rsidP="004F4653">
            <w:pPr>
              <w:pStyle w:val="NormalWeb"/>
              <w:ind w:left="30" w:right="30"/>
              <w:rPr>
                <w:rFonts w:ascii="Calibri" w:hAnsi="Calibri" w:cs="Calibri"/>
                <w:lang w:val="en-IE"/>
              </w:rPr>
            </w:pPr>
            <w:r>
              <w:rPr>
                <w:rFonts w:ascii="Calibri" w:hAnsi="Calibri" w:cs="Calibri"/>
                <w:lang w:val="en-IE"/>
              </w:rPr>
              <w:t>Disclosure and Use</w:t>
            </w:r>
          </w:p>
          <w:p w14:paraId="3FB478CE" w14:textId="77777777" w:rsidR="00C9585C" w:rsidRDefault="00C9585C"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098B4691" w14:textId="77777777" w:rsidR="00C9585C" w:rsidRDefault="00C9585C" w:rsidP="004F4653">
            <w:pPr>
              <w:pStyle w:val="NormalWeb"/>
              <w:ind w:left="30" w:right="30"/>
              <w:rPr>
                <w:rFonts w:ascii="Calibri" w:hAnsi="Calibri" w:cs="Calibri"/>
                <w:lang w:val="en-IE"/>
              </w:rPr>
            </w:pPr>
            <w:r>
              <w:rPr>
                <w:rFonts w:ascii="Calibri" w:hAnsi="Calibri" w:cs="Calibri"/>
                <w:lang w:val="en-IE"/>
              </w:rPr>
              <w:t>Retention and Disposal</w:t>
            </w:r>
          </w:p>
          <w:p w14:paraId="3F1ED6FB" w14:textId="77777777" w:rsidR="00C9585C" w:rsidRDefault="00C9585C"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1D2A3EC4" w14:textId="77777777" w:rsidR="00C9585C" w:rsidRDefault="00C9585C"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78B6A809" w14:textId="77777777" w:rsidR="00C9585C" w:rsidRDefault="00C9585C" w:rsidP="004F4653">
            <w:pPr>
              <w:pStyle w:val="NormalWeb"/>
              <w:ind w:left="30" w:right="30"/>
              <w:rPr>
                <w:rFonts w:ascii="Calibri" w:hAnsi="Calibri" w:cs="Calibri"/>
                <w:lang w:val="en-IE"/>
              </w:rPr>
            </w:pPr>
            <w:r>
              <w:rPr>
                <w:rFonts w:ascii="Calibri" w:hAnsi="Calibri" w:cs="Calibri"/>
                <w:lang w:val="en-IE"/>
              </w:rPr>
              <w:t>Great job!</w:t>
            </w:r>
          </w:p>
          <w:p w14:paraId="12596260" w14:textId="77777777" w:rsidR="00C9585C" w:rsidRDefault="00C9585C" w:rsidP="004F4653">
            <w:pPr>
              <w:pStyle w:val="NormalWeb"/>
              <w:ind w:left="30" w:right="30"/>
              <w:rPr>
                <w:rFonts w:ascii="Calibri" w:hAnsi="Calibri" w:cs="Calibri"/>
                <w:lang w:val="en-IE"/>
              </w:rPr>
            </w:pPr>
            <w:r>
              <w:rPr>
                <w:rFonts w:ascii="Calibri" w:hAnsi="Calibri" w:cs="Calibri"/>
                <w:lang w:val="en-IE"/>
              </w:rPr>
              <w:t>You have completed section 1 of 4</w:t>
            </w:r>
          </w:p>
          <w:p w14:paraId="0A1FAF28"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7C8F406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點按箭頭以開始複習。</w:t>
            </w:r>
          </w:p>
          <w:p w14:paraId="1EA7D74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複習</w:t>
            </w:r>
          </w:p>
          <w:p w14:paraId="27FAFA3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花時間複習一下本節介紹的一些重要概念。</w:t>
            </w:r>
          </w:p>
          <w:p w14:paraId="625CE82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個人資訊 (PI)</w:t>
            </w:r>
          </w:p>
          <w:p w14:paraId="21428BB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PI 是可用於</w:t>
            </w:r>
          </w:p>
          <w:p w14:paraId="10F6AEC5" w14:textId="77777777" w:rsidR="00C9585C" w:rsidRDefault="00C9585C" w:rsidP="004F4653">
            <w:pPr>
              <w:numPr>
                <w:ilvl w:val="0"/>
                <w:numId w:val="9"/>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聯絡、</w:t>
            </w:r>
          </w:p>
          <w:p w14:paraId="629B7363" w14:textId="77777777" w:rsidR="00C9585C" w:rsidRDefault="00C9585C" w:rsidP="004F4653">
            <w:pPr>
              <w:numPr>
                <w:ilvl w:val="0"/>
                <w:numId w:val="9"/>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定位，或</w:t>
            </w:r>
          </w:p>
          <w:p w14:paraId="00A6832C" w14:textId="77777777" w:rsidR="00C9585C" w:rsidRDefault="00C9585C" w:rsidP="004F4653">
            <w:pPr>
              <w:numPr>
                <w:ilvl w:val="0"/>
                <w:numId w:val="9"/>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識別個人的任何資訊。</w:t>
            </w:r>
          </w:p>
          <w:p w14:paraId="0F02D92C"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受保護健康資訊（PHI）</w:t>
            </w:r>
          </w:p>
          <w:p w14:paraId="7B522A9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PHI 是健康照護產業所使用且特別具敏感性的個人資訊類別。</w:t>
            </w:r>
          </w:p>
          <w:p w14:paraId="1A383A9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隱私法律</w:t>
            </w:r>
          </w:p>
          <w:p w14:paraId="7A2C3B0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隱私法律因國而異，但通常都遵循相同的核心原則。</w:t>
            </w:r>
          </w:p>
          <w:p w14:paraId="0DE1274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亞培的隱私納入設計原則</w:t>
            </w:r>
          </w:p>
          <w:p w14:paraId="11AD91D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亞培的資料隱私與保護政策及程序，係依循名為「隱私納入設計」的一組原則而訂立。</w:t>
            </w:r>
          </w:p>
          <w:p w14:paraId="4ABF8E1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通知和同意</w:t>
            </w:r>
          </w:p>
          <w:p w14:paraId="31B9C9D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「通知和同意」係指讓人們知道正在蒐集哪些 PI，並給他們提供同意該項蒐集的機會。</w:t>
            </w:r>
          </w:p>
          <w:p w14:paraId="3F800DC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資料完整性</w:t>
            </w:r>
          </w:p>
          <w:p w14:paraId="2E9D3D4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「資料完整性」係指採取合理措施，確保 PI 準確、完整且最新。</w:t>
            </w:r>
          </w:p>
          <w:p w14:paraId="61445FD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存取與更正</w:t>
            </w:r>
          </w:p>
          <w:p w14:paraId="171D00B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「存取與更正」係指為個人提供存取和更正其資料的權利。</w:t>
            </w:r>
          </w:p>
          <w:p w14:paraId="4EB2196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披露與使用</w:t>
            </w:r>
          </w:p>
          <w:p w14:paraId="2184FD2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「披露與使用」係指對誰可以存取 PI 施加控制。</w:t>
            </w:r>
          </w:p>
          <w:p w14:paraId="05F0834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保留與處置</w:t>
            </w:r>
          </w:p>
          <w:p w14:paraId="76E8366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PI 的「保留與處置」係指僅在達成資料所需目的及處理資料目的所必要的期間內，保留 PI。</w:t>
            </w:r>
          </w:p>
          <w:p w14:paraId="457B9C1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要驗看您的學習進度，請點按「目錄」按鈕</w:t>
            </w:r>
          </w:p>
          <w:p w14:paraId="3220825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做得很棒！</w:t>
            </w:r>
          </w:p>
          <w:p w14:paraId="2435F95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您已完成 4 個課節中的第 1 節</w:t>
            </w:r>
          </w:p>
          <w:p w14:paraId="45AC148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點按前進箭頭以繼續學習</w:t>
            </w:r>
          </w:p>
        </w:tc>
      </w:tr>
      <w:tr w:rsidR="00C9585C" w14:paraId="0CEBC6F3" w14:textId="77777777" w:rsidTr="004F4653">
        <w:tc>
          <w:tcPr>
            <w:tcW w:w="1353" w:type="dxa"/>
            <w:shd w:val="clear" w:color="auto" w:fill="D9E2F3" w:themeFill="accent1" w:themeFillTint="33"/>
            <w:tcMar>
              <w:top w:w="120" w:type="dxa"/>
              <w:left w:w="180" w:type="dxa"/>
              <w:bottom w:w="120" w:type="dxa"/>
              <w:right w:w="180" w:type="dxa"/>
            </w:tcMar>
            <w:hideMark/>
          </w:tcPr>
          <w:p w14:paraId="771961F1" w14:textId="77777777" w:rsidR="00C9585C" w:rsidRDefault="00C9585C"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23CF62D9" w14:textId="77777777" w:rsidR="00C9585C" w:rsidRDefault="00C9585C"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0FE1E4" w14:textId="77777777" w:rsidR="00C9585C" w:rsidRDefault="00C9585C"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0A59D77A" w14:textId="77777777" w:rsidR="00C9585C" w:rsidRDefault="00C9585C"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33AC092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另外一種我們可能經常使用的敏感性資料，就是機密商業資訊。</w:t>
            </w:r>
          </w:p>
          <w:p w14:paraId="69E8395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機密商業資訊是相當廣泛的大分類。包含了我們所使用的大部分商業資訊，以及我們日常接觸到的商業資訊。機密資訊是未公開的資訊，而若其被披露，有可能被亞培的競爭對手利用或會傷害到亞培。</w:t>
            </w:r>
          </w:p>
        </w:tc>
      </w:tr>
      <w:tr w:rsidR="00C9585C" w14:paraId="623034F6" w14:textId="77777777" w:rsidTr="004F4653">
        <w:tc>
          <w:tcPr>
            <w:tcW w:w="1353" w:type="dxa"/>
            <w:shd w:val="clear" w:color="auto" w:fill="D9E2F3" w:themeFill="accent1" w:themeFillTint="33"/>
            <w:tcMar>
              <w:top w:w="120" w:type="dxa"/>
              <w:left w:w="180" w:type="dxa"/>
              <w:bottom w:w="120" w:type="dxa"/>
              <w:right w:w="180" w:type="dxa"/>
            </w:tcMar>
            <w:hideMark/>
          </w:tcPr>
          <w:p w14:paraId="4C3C08AE" w14:textId="77777777" w:rsidR="00C9585C" w:rsidRDefault="00C9585C"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3625E217" w14:textId="77777777" w:rsidR="00C9585C" w:rsidRDefault="00C9585C"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5F4EE4"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7162660E" w14:textId="77777777" w:rsidR="00C9585C" w:rsidRDefault="00C9585C"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66F21022" w14:textId="77777777" w:rsidR="00C9585C" w:rsidRDefault="00C9585C"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6F61DBAA" w14:textId="77777777" w:rsidR="00C9585C" w:rsidRDefault="00C9585C"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1834F78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 xml:space="preserve">Kandice | 行銷經理 </w:t>
            </w:r>
          </w:p>
          <w:p w14:paraId="4307D55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您是否可以給我舉幾個例子來講解機密商業資訊？</w:t>
            </w:r>
          </w:p>
          <w:p w14:paraId="1E8F933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機密商業資訊可包括但不限於：產品設計及程序、成分、生物體資料、電腦軟體、研發數據、臨床及藥理數據、患者數據、技術數據、客戶和潛在客戶名單、商業案例、行銷計畫與策略、財務及營運數據以及人員數據。</w:t>
            </w:r>
          </w:p>
          <w:p w14:paraId="05106CF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還包括採購資訊，例如標案的投標、供應商名單以及成本資訊。</w:t>
            </w:r>
          </w:p>
        </w:tc>
      </w:tr>
      <w:tr w:rsidR="00C9585C" w14:paraId="26B0FD0C" w14:textId="77777777" w:rsidTr="004F4653">
        <w:tc>
          <w:tcPr>
            <w:tcW w:w="1353" w:type="dxa"/>
            <w:shd w:val="clear" w:color="auto" w:fill="D9E2F3" w:themeFill="accent1" w:themeFillTint="33"/>
            <w:tcMar>
              <w:top w:w="120" w:type="dxa"/>
              <w:left w:w="180" w:type="dxa"/>
              <w:bottom w:w="120" w:type="dxa"/>
              <w:right w:w="180" w:type="dxa"/>
            </w:tcMar>
            <w:hideMark/>
          </w:tcPr>
          <w:p w14:paraId="6E6CB248" w14:textId="77777777" w:rsidR="00C9585C" w:rsidRDefault="00C9585C"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5B006A18" w14:textId="77777777" w:rsidR="00C9585C" w:rsidRDefault="00C9585C"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F2F0F6"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3812E9D4" w14:textId="77777777" w:rsidR="00C9585C" w:rsidRDefault="00C9585C"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48A14966" w14:textId="77777777" w:rsidR="00C9585C" w:rsidRDefault="00C9585C"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6E89B0A8" w14:textId="77777777" w:rsidR="00C9585C" w:rsidRDefault="00C9585C" w:rsidP="004F4653">
            <w:pPr>
              <w:pStyle w:val="NormalWeb"/>
              <w:ind w:left="30" w:right="30"/>
              <w:rPr>
                <w:rFonts w:ascii="Calibri" w:hAnsi="Calibri" w:cs="Calibri"/>
              </w:rPr>
            </w:pPr>
            <w:r>
              <w:rPr>
                <w:rFonts w:ascii="Calibri" w:hAnsi="Calibri" w:cs="Calibri"/>
              </w:rPr>
              <w:t>Examples include:</w:t>
            </w:r>
          </w:p>
          <w:p w14:paraId="334B1EBC" w14:textId="77777777" w:rsidR="00C9585C" w:rsidRDefault="00C9585C"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63E6D5F5" w14:textId="77777777" w:rsidR="00C9585C" w:rsidRDefault="00C9585C"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29AAF2AB" w14:textId="77777777" w:rsidR="00C9585C" w:rsidRDefault="00C9585C"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1E2C5BB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 xml:space="preserve">Jerry | 銷售代表 </w:t>
            </w:r>
          </w:p>
          <w:p w14:paraId="26C7744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是否有哪些類別的機密商業資訊要比其他類別更具敏感性？</w:t>
            </w:r>
          </w:p>
          <w:p w14:paraId="4CC4270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是。有些類別的機密商業資訊，需要比正常程度還要高的注意程度，因為這種資訊如遭不當披露或使用，可能給公司造成嚴重傷害。</w:t>
            </w:r>
          </w:p>
          <w:p w14:paraId="1C1AE91A"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例子包括：</w:t>
            </w:r>
          </w:p>
          <w:p w14:paraId="4F6D59F2" w14:textId="77777777" w:rsidR="00C9585C" w:rsidRDefault="00C9585C" w:rsidP="004F4653">
            <w:pPr>
              <w:numPr>
                <w:ilvl w:val="0"/>
                <w:numId w:val="10"/>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工藝秘密、製造配方和製程；</w:t>
            </w:r>
          </w:p>
          <w:p w14:paraId="3120680A" w14:textId="77777777" w:rsidR="00C9585C" w:rsidRDefault="00C9585C" w:rsidP="004F4653">
            <w:pPr>
              <w:numPr>
                <w:ilvl w:val="0"/>
                <w:numId w:val="10"/>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臨床及監管事務資料、針對監管事務的提交內容、或者預先核准的資訊；以及</w:t>
            </w:r>
          </w:p>
          <w:p w14:paraId="43441A47" w14:textId="77777777" w:rsidR="00C9585C" w:rsidRDefault="00C9585C" w:rsidP="004F4653">
            <w:pPr>
              <w:numPr>
                <w:ilvl w:val="0"/>
                <w:numId w:val="10"/>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尚未公開發布的財務數據資料。</w:t>
            </w:r>
          </w:p>
        </w:tc>
      </w:tr>
      <w:tr w:rsidR="00C9585C" w14:paraId="0BD8FA35" w14:textId="77777777" w:rsidTr="004F4653">
        <w:tc>
          <w:tcPr>
            <w:tcW w:w="1353" w:type="dxa"/>
            <w:shd w:val="clear" w:color="auto" w:fill="D9E2F3" w:themeFill="accent1" w:themeFillTint="33"/>
            <w:tcMar>
              <w:top w:w="120" w:type="dxa"/>
              <w:left w:w="180" w:type="dxa"/>
              <w:bottom w:w="120" w:type="dxa"/>
              <w:right w:w="180" w:type="dxa"/>
            </w:tcMar>
            <w:hideMark/>
          </w:tcPr>
          <w:p w14:paraId="6EE8745F" w14:textId="77777777" w:rsidR="00C9585C" w:rsidRDefault="00C9585C"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66C5577F" w14:textId="77777777" w:rsidR="00C9585C" w:rsidRDefault="00C9585C"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BA8E0F" w14:textId="77777777" w:rsidR="00C9585C" w:rsidRDefault="00C9585C"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7EE8B701" w14:textId="77777777" w:rsidR="00C9585C" w:rsidRDefault="00C9585C"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40C18E3C" w14:textId="77777777" w:rsidR="00C9585C" w:rsidRDefault="00C9585C" w:rsidP="004F4653">
            <w:pPr>
              <w:pStyle w:val="NormalWeb"/>
              <w:ind w:left="30" w:right="30"/>
              <w:rPr>
                <w:rFonts w:ascii="Calibri" w:hAnsi="Calibri" w:cs="Calibri"/>
                <w:lang w:val="en-IE"/>
              </w:rPr>
            </w:pPr>
            <w:r>
              <w:rPr>
                <w:rFonts w:ascii="Calibri" w:hAnsi="Calibri" w:cs="Calibri"/>
                <w:lang w:val="en-IE"/>
              </w:rPr>
              <w:t>Is this information publicly available?</w:t>
            </w:r>
          </w:p>
          <w:p w14:paraId="5C7A6ACA" w14:textId="77777777" w:rsidR="00C9585C" w:rsidRDefault="00C9585C"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5F5F9CC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如您所見，在我們日常工作活動中所用到的大多數商業資訊，都要視其為機密。</w:t>
            </w:r>
          </w:p>
          <w:p w14:paraId="720F410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確認您所使用的商業資訊是否為機密的好方法，就是問自己一個簡單的問題：</w:t>
            </w:r>
          </w:p>
          <w:p w14:paraId="4E3DD01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這項資訊是否可以公開取得？</w:t>
            </w:r>
          </w:p>
          <w:p w14:paraId="34646DE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如答案為否，則資訊應該視為機密，並且必須採取適當步驟予以保護</w:t>
            </w:r>
            <w:r>
              <w:rPr>
                <w:rFonts w:ascii="PMingLiU" w:eastAsia="PMingLiU" w:hAnsi="PMingLiU" w:cs="PMingLiU" w:hint="eastAsia"/>
                <w:lang w:val="en-IE" w:eastAsia="zh-TW"/>
              </w:rPr>
              <w:t>它</w:t>
            </w:r>
            <w:r>
              <w:rPr>
                <w:rFonts w:ascii="PMingLiU" w:eastAsia="PMingLiU" w:hAnsi="PMingLiU" w:cs="PMingLiU"/>
                <w:lang w:val="en-IE" w:eastAsia="zh-TW"/>
              </w:rPr>
              <w:t>。</w:t>
            </w:r>
          </w:p>
        </w:tc>
      </w:tr>
      <w:tr w:rsidR="00C9585C" w14:paraId="007C24EF" w14:textId="77777777" w:rsidTr="004F4653">
        <w:tc>
          <w:tcPr>
            <w:tcW w:w="1353" w:type="dxa"/>
            <w:shd w:val="clear" w:color="auto" w:fill="D9E2F3" w:themeFill="accent1" w:themeFillTint="33"/>
            <w:tcMar>
              <w:top w:w="120" w:type="dxa"/>
              <w:left w:w="180" w:type="dxa"/>
              <w:bottom w:w="120" w:type="dxa"/>
              <w:right w:w="180" w:type="dxa"/>
            </w:tcMar>
            <w:hideMark/>
          </w:tcPr>
          <w:p w14:paraId="1E037B14" w14:textId="77777777" w:rsidR="00C9585C" w:rsidRDefault="00C9585C"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06956E1C" w14:textId="77777777" w:rsidR="00C9585C" w:rsidRDefault="00C9585C"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ADD25C" w14:textId="77777777" w:rsidR="00C9585C" w:rsidRDefault="00C9585C"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006BD104" w14:textId="77777777" w:rsidR="00C9585C" w:rsidRDefault="00C9585C"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433E45C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務請牢記，您在亞培執行業務職能中建立的任何機密商業資訊都是亞培的財產，這很重要。</w:t>
            </w:r>
          </w:p>
          <w:p w14:paraId="47075CB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因此，您必須保護此類資訊，且如果您與亞培的僱傭關係結束，您將不能保留這些資訊。</w:t>
            </w:r>
          </w:p>
        </w:tc>
      </w:tr>
      <w:tr w:rsidR="00C9585C" w14:paraId="57C731B1" w14:textId="77777777" w:rsidTr="004F4653">
        <w:tc>
          <w:tcPr>
            <w:tcW w:w="1353" w:type="dxa"/>
            <w:shd w:val="clear" w:color="auto" w:fill="D9E2F3" w:themeFill="accent1" w:themeFillTint="33"/>
            <w:tcMar>
              <w:top w:w="120" w:type="dxa"/>
              <w:left w:w="180" w:type="dxa"/>
              <w:bottom w:w="120" w:type="dxa"/>
              <w:right w:w="180" w:type="dxa"/>
            </w:tcMar>
            <w:hideMark/>
          </w:tcPr>
          <w:p w14:paraId="35A19980" w14:textId="77777777" w:rsidR="00C9585C" w:rsidRDefault="00C9585C"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138A9194" w14:textId="77777777" w:rsidR="00C9585C" w:rsidRDefault="00C9585C"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FFA40C" w14:textId="77777777" w:rsidR="00C9585C" w:rsidRDefault="00C9585C"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7B452C8F" w14:textId="77777777" w:rsidR="00C9585C" w:rsidRDefault="00C9585C"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27CB5FB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保護機密商業資訊至關重要。</w:t>
            </w:r>
          </w:p>
          <w:p w14:paraId="40249DD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能預期的是不當使用或披露這些資訊有可能給亞培帶來重大損失。</w:t>
            </w:r>
          </w:p>
        </w:tc>
      </w:tr>
      <w:tr w:rsidR="00C9585C" w14:paraId="470D4BA3" w14:textId="77777777" w:rsidTr="004F4653">
        <w:tc>
          <w:tcPr>
            <w:tcW w:w="1353" w:type="dxa"/>
            <w:shd w:val="clear" w:color="auto" w:fill="D9E2F3" w:themeFill="accent1" w:themeFillTint="33"/>
            <w:tcMar>
              <w:top w:w="120" w:type="dxa"/>
              <w:left w:w="180" w:type="dxa"/>
              <w:bottom w:w="120" w:type="dxa"/>
              <w:right w:w="180" w:type="dxa"/>
            </w:tcMar>
            <w:hideMark/>
          </w:tcPr>
          <w:p w14:paraId="0FCA3A2E" w14:textId="77777777" w:rsidR="00C9585C" w:rsidRDefault="00C9585C"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5C26B93F" w14:textId="77777777" w:rsidR="00C9585C" w:rsidRDefault="00C9585C"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9D8B1D" w14:textId="77777777" w:rsidR="00C9585C" w:rsidRDefault="00C9585C"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3AEEC096"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745F074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機密資訊的不當使用或是披露可能會大大傷害亞培與其顧客和客戶的關係，導致新聞媒體不堪報導，並且導致亞培失去競爭優勢。它還可能導致民事訴訟和刑事處罰，並將現任和前任員工牽連在內。</w:t>
            </w:r>
          </w:p>
          <w:p w14:paraId="7CA7A90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點按「近期案例」按鈕以瞭解更多。</w:t>
            </w:r>
          </w:p>
        </w:tc>
      </w:tr>
      <w:tr w:rsidR="00C9585C" w14:paraId="6CA5F32C" w14:textId="77777777" w:rsidTr="004F4653">
        <w:tc>
          <w:tcPr>
            <w:tcW w:w="1353" w:type="dxa"/>
            <w:shd w:val="clear" w:color="auto" w:fill="D9E2F3" w:themeFill="accent1" w:themeFillTint="33"/>
            <w:tcMar>
              <w:top w:w="120" w:type="dxa"/>
              <w:left w:w="180" w:type="dxa"/>
              <w:bottom w:w="120" w:type="dxa"/>
              <w:right w:w="180" w:type="dxa"/>
            </w:tcMar>
            <w:hideMark/>
          </w:tcPr>
          <w:p w14:paraId="641B860D" w14:textId="77777777" w:rsidR="00C9585C" w:rsidRDefault="00C9585C"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0EF298C3" w14:textId="77777777" w:rsidR="00C9585C" w:rsidRDefault="00C9585C"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DB23DF" w14:textId="77777777" w:rsidR="00C9585C" w:rsidRDefault="00C9585C" w:rsidP="004F4653">
            <w:pPr>
              <w:pStyle w:val="NormalWeb"/>
              <w:ind w:left="30" w:right="30"/>
              <w:rPr>
                <w:rFonts w:ascii="Calibri" w:hAnsi="Calibri" w:cs="Calibri"/>
                <w:lang w:val="en-IE"/>
              </w:rPr>
            </w:pPr>
            <w:r>
              <w:rPr>
                <w:rFonts w:ascii="Calibri" w:hAnsi="Calibri" w:cs="Calibri"/>
                <w:lang w:val="en-IE"/>
              </w:rPr>
              <w:t>RECENT CASES</w:t>
            </w:r>
          </w:p>
          <w:p w14:paraId="70FBC9DF" w14:textId="77777777" w:rsidR="00C9585C" w:rsidRDefault="00C9585C"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067C6222" w14:textId="77777777" w:rsidR="00C9585C" w:rsidRDefault="00C9585C"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6CCD580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近期案例</w:t>
            </w:r>
          </w:p>
          <w:p w14:paraId="1CB75F7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近年來，公司收到了針對前任員工不當獲取公司資訊的大型陪審團裁決和賠償。舉例來說，一家公司收到 2.4 億美元的賠償，原因是一名前員工向競爭對手不當披露公司的機密資訊。另一家公司</w:t>
            </w:r>
            <w:r w:rsidRPr="00770030">
              <w:rPr>
                <w:rFonts w:ascii="PMingLiU" w:eastAsia="PMingLiU" w:hAnsi="PMingLiU" w:cs="PMingLiU" w:hint="eastAsia"/>
                <w:lang w:val="en-IE" w:eastAsia="zh-TW"/>
              </w:rPr>
              <w:t>收到了針對</w:t>
            </w:r>
            <w:r>
              <w:rPr>
                <w:rFonts w:ascii="PMingLiU" w:eastAsia="PMingLiU" w:hAnsi="PMingLiU" w:cs="PMingLiU"/>
                <w:lang w:val="en-IE" w:eastAsia="zh-TW"/>
              </w:rPr>
              <w:t>前員工</w:t>
            </w:r>
            <w:r w:rsidRPr="00B261FD">
              <w:rPr>
                <w:rFonts w:ascii="PMingLiU" w:eastAsia="PMingLiU" w:hAnsi="PMingLiU" w:cs="PMingLiU" w:hint="eastAsia"/>
                <w:lang w:val="en-IE" w:eastAsia="zh-TW"/>
              </w:rPr>
              <w:t>及</w:t>
            </w:r>
            <w:r w:rsidRPr="00F9677D">
              <w:rPr>
                <w:rFonts w:ascii="PMingLiU" w:eastAsia="PMingLiU" w:hAnsi="PMingLiU" w:cs="PMingLiU" w:hint="eastAsia"/>
                <w:lang w:val="en-IE" w:eastAsia="zh-TW"/>
              </w:rPr>
              <w:t>其新</w:t>
            </w:r>
            <w:r w:rsidRPr="00B261FD">
              <w:rPr>
                <w:rFonts w:ascii="PMingLiU" w:eastAsia="PMingLiU" w:hAnsi="PMingLiU" w:cs="PMingLiU" w:hint="eastAsia"/>
                <w:lang w:val="en-IE" w:eastAsia="zh-TW"/>
              </w:rPr>
              <w:t>雇主</w:t>
            </w:r>
            <w:r w:rsidRPr="00E749CB">
              <w:rPr>
                <w:rFonts w:ascii="PMingLiU" w:eastAsia="PMingLiU" w:hAnsi="PMingLiU" w:cs="PMingLiU" w:hint="eastAsia"/>
                <w:lang w:val="en-IE" w:eastAsia="zh-TW"/>
              </w:rPr>
              <w:t>8.54億美元的</w:t>
            </w:r>
            <w:r>
              <w:rPr>
                <w:rFonts w:ascii="PMingLiU" w:eastAsia="PMingLiU" w:hAnsi="PMingLiU" w:cs="PMingLiU"/>
                <w:lang w:val="en-IE" w:eastAsia="zh-TW"/>
              </w:rPr>
              <w:t>賠償</w:t>
            </w:r>
            <w:r w:rsidRPr="00A76B49">
              <w:rPr>
                <w:rFonts w:ascii="PMingLiU" w:eastAsia="PMingLiU" w:hAnsi="PMingLiU" w:cs="PMingLiU" w:hint="eastAsia"/>
                <w:lang w:val="en-IE" w:eastAsia="zh-TW"/>
              </w:rPr>
              <w:t>，</w:t>
            </w:r>
            <w:r w:rsidRPr="00C3215F">
              <w:rPr>
                <w:rFonts w:ascii="PMingLiU" w:eastAsia="PMingLiU" w:hAnsi="PMingLiU" w:cs="PMingLiU" w:hint="eastAsia"/>
                <w:lang w:val="en-IE" w:eastAsia="zh-TW"/>
              </w:rPr>
              <w:t>當時該前</w:t>
            </w:r>
            <w:r>
              <w:rPr>
                <w:rFonts w:ascii="PMingLiU" w:eastAsia="PMingLiU" w:hAnsi="PMingLiU" w:cs="PMingLiU"/>
                <w:lang w:val="en-IE" w:eastAsia="zh-TW"/>
              </w:rPr>
              <w:t>員工</w:t>
            </w:r>
            <w:r w:rsidRPr="003F46E7">
              <w:rPr>
                <w:rFonts w:ascii="PMingLiU" w:eastAsia="PMingLiU" w:hAnsi="PMingLiU" w:cs="PMingLiU" w:hint="eastAsia"/>
                <w:lang w:val="en-IE" w:eastAsia="zh-TW"/>
              </w:rPr>
              <w:t>盜</w:t>
            </w:r>
            <w:r w:rsidRPr="00A76B49">
              <w:rPr>
                <w:rFonts w:ascii="PMingLiU" w:eastAsia="PMingLiU" w:hAnsi="PMingLiU" w:cs="PMingLiU" w:hint="eastAsia"/>
                <w:lang w:val="en-IE" w:eastAsia="zh-TW"/>
              </w:rPr>
              <w:t>用了公司的機密資訊，然後代表新僱主使用了公司的</w:t>
            </w:r>
            <w:r>
              <w:rPr>
                <w:rFonts w:ascii="PMingLiU" w:eastAsia="PMingLiU" w:hAnsi="PMingLiU" w:cs="PMingLiU"/>
                <w:lang w:val="en-IE" w:eastAsia="zh-TW"/>
              </w:rPr>
              <w:t>機密資訊。</w:t>
            </w:r>
          </w:p>
          <w:p w14:paraId="41D6E89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有研究顯示，機密資訊的失竊使上市公司損失了 2090 至 6250 億美元。</w:t>
            </w:r>
          </w:p>
        </w:tc>
      </w:tr>
      <w:tr w:rsidR="00C9585C" w14:paraId="175F8A1B" w14:textId="77777777" w:rsidTr="004F4653">
        <w:tc>
          <w:tcPr>
            <w:tcW w:w="1353" w:type="dxa"/>
            <w:shd w:val="clear" w:color="auto" w:fill="D9E2F3" w:themeFill="accent1" w:themeFillTint="33"/>
            <w:tcMar>
              <w:top w:w="120" w:type="dxa"/>
              <w:left w:w="180" w:type="dxa"/>
              <w:bottom w:w="120" w:type="dxa"/>
              <w:right w:w="180" w:type="dxa"/>
            </w:tcMar>
            <w:hideMark/>
          </w:tcPr>
          <w:p w14:paraId="356EC4AA" w14:textId="77777777" w:rsidR="00C9585C" w:rsidRDefault="00C9585C"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757B73F6" w14:textId="77777777" w:rsidR="00C9585C" w:rsidRDefault="00C9585C"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1CAC24" w14:textId="77777777" w:rsidR="00C9585C" w:rsidRDefault="00C9585C"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130499A7" w14:textId="77777777" w:rsidR="00C9585C" w:rsidRDefault="00C9585C"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32875477"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0CC026E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毫不意外，當局會嚴厲對待竊取機密資訊的行為。</w:t>
            </w:r>
          </w:p>
          <w:p w14:paraId="42A2602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例如，根據聯邦刑事法規，個人可能因竊取機密資訊而面臨最高 10 年監刑以及 5 百萬美元的罰款。此外，如果公司因竊取機密資訊而被判有罪，可被處以 1 千萬美元或機密資訊價值三倍的罰款。</w:t>
            </w:r>
          </w:p>
          <w:p w14:paraId="6A4FEDB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請點按「罰款和處罰」按鈕以瞭解更多。</w:t>
            </w:r>
          </w:p>
        </w:tc>
      </w:tr>
      <w:tr w:rsidR="00C9585C" w14:paraId="3824A4F8" w14:textId="77777777" w:rsidTr="004F4653">
        <w:tc>
          <w:tcPr>
            <w:tcW w:w="1353" w:type="dxa"/>
            <w:shd w:val="clear" w:color="auto" w:fill="D9E2F3" w:themeFill="accent1" w:themeFillTint="33"/>
            <w:tcMar>
              <w:top w:w="120" w:type="dxa"/>
              <w:left w:w="180" w:type="dxa"/>
              <w:bottom w:w="120" w:type="dxa"/>
              <w:right w:w="180" w:type="dxa"/>
            </w:tcMar>
            <w:hideMark/>
          </w:tcPr>
          <w:p w14:paraId="4741F49E" w14:textId="77777777" w:rsidR="00C9585C" w:rsidRDefault="00C9585C"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48521DD3" w14:textId="77777777" w:rsidR="00C9585C" w:rsidRDefault="00C9585C"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4F0BFC" w14:textId="77777777" w:rsidR="00C9585C" w:rsidRDefault="00C9585C" w:rsidP="004F4653">
            <w:pPr>
              <w:pStyle w:val="NormalWeb"/>
              <w:ind w:left="30" w:right="30"/>
              <w:rPr>
                <w:rFonts w:ascii="Calibri" w:hAnsi="Calibri" w:cs="Calibri"/>
                <w:lang w:val="en-IE"/>
              </w:rPr>
            </w:pPr>
            <w:r>
              <w:rPr>
                <w:rFonts w:ascii="Calibri" w:hAnsi="Calibri" w:cs="Calibri"/>
                <w:lang w:val="en-IE"/>
              </w:rPr>
              <w:t>FINES AND PENALTIES</w:t>
            </w:r>
          </w:p>
          <w:p w14:paraId="208B7E58" w14:textId="77777777" w:rsidR="00C9585C" w:rsidRDefault="00C9585C"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227AA780"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56788F73"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6A240039"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0229758F"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0B8FA32E"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2073BFF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罰款和處罰</w:t>
            </w:r>
          </w:p>
          <w:p w14:paraId="1398C75C"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近年來，一些人和公司因竊取機密資訊而被罰款或被判入獄。例如：</w:t>
            </w:r>
          </w:p>
          <w:p w14:paraId="6724CE14"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一名競爭對手由於竊取另一家公司的機密資訊而被罰款 6 千萬美元；</w:t>
            </w:r>
          </w:p>
          <w:p w14:paraId="0A02B990"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一名前 IT 員工因竊取機密資訊被判入獄 97 個月；</w:t>
            </w:r>
          </w:p>
          <w:p w14:paraId="25956E7B"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一名前銷售員工因竊取機密資訊被判入獄 12 個月；</w:t>
            </w:r>
          </w:p>
          <w:p w14:paraId="70BC1BC1"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一名高級主管因竊取機密資訊被判入獄 24 個月；以及</w:t>
            </w:r>
          </w:p>
          <w:p w14:paraId="7B81A85B" w14:textId="77777777" w:rsidR="00C9585C" w:rsidRDefault="00C9585C" w:rsidP="004F4653">
            <w:pPr>
              <w:numPr>
                <w:ilvl w:val="0"/>
                <w:numId w:val="1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一名科學研究員因竊取機密資訊被判入獄 18 個月。</w:t>
            </w:r>
          </w:p>
        </w:tc>
      </w:tr>
      <w:tr w:rsidR="00C9585C" w14:paraId="097D9842" w14:textId="77777777" w:rsidTr="004F4653">
        <w:tc>
          <w:tcPr>
            <w:tcW w:w="1353" w:type="dxa"/>
            <w:shd w:val="clear" w:color="auto" w:fill="D9E2F3" w:themeFill="accent1" w:themeFillTint="33"/>
            <w:tcMar>
              <w:top w:w="120" w:type="dxa"/>
              <w:left w:w="180" w:type="dxa"/>
              <w:bottom w:w="120" w:type="dxa"/>
              <w:right w:w="180" w:type="dxa"/>
            </w:tcMar>
            <w:hideMark/>
          </w:tcPr>
          <w:p w14:paraId="70D985F3" w14:textId="77777777" w:rsidR="00C9585C" w:rsidRDefault="00C9585C"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63F49C88" w14:textId="77777777" w:rsidR="00C9585C" w:rsidRDefault="00C9585C"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2604EB"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5F977A58" w14:textId="77777777" w:rsidR="00C9585C" w:rsidRDefault="00C9585C"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513D6D0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另外一種應該要識別並且保護的機密商業資訊是</w:t>
            </w:r>
            <w:r>
              <w:rPr>
                <w:rFonts w:ascii="PMingLiU" w:eastAsia="PMingLiU" w:hAnsi="PMingLiU" w:cs="PMingLiU"/>
                <w:i/>
                <w:iCs/>
                <w:lang w:val="en-IE" w:eastAsia="zh-TW"/>
              </w:rPr>
              <w:t>內線消息</w:t>
            </w:r>
            <w:r>
              <w:rPr>
                <w:rFonts w:ascii="PMingLiU" w:eastAsia="PMingLiU" w:hAnsi="PMingLiU" w:cs="PMingLiU"/>
                <w:lang w:val="en-IE" w:eastAsia="zh-TW"/>
              </w:rPr>
              <w:t>。</w:t>
            </w:r>
          </w:p>
          <w:p w14:paraId="3C8D082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內線消息是種重大非公開資訊，如果公開披露的話，可合理預期會影響公司證券市值或影響投資人的證券買賣決策。</w:t>
            </w:r>
          </w:p>
        </w:tc>
      </w:tr>
      <w:tr w:rsidR="00C9585C" w14:paraId="3666C69F" w14:textId="77777777" w:rsidTr="004F4653">
        <w:tc>
          <w:tcPr>
            <w:tcW w:w="1353" w:type="dxa"/>
            <w:shd w:val="clear" w:color="auto" w:fill="D9E2F3" w:themeFill="accent1" w:themeFillTint="33"/>
            <w:tcMar>
              <w:top w:w="120" w:type="dxa"/>
              <w:left w:w="180" w:type="dxa"/>
              <w:bottom w:w="120" w:type="dxa"/>
              <w:right w:w="180" w:type="dxa"/>
            </w:tcMar>
            <w:hideMark/>
          </w:tcPr>
          <w:p w14:paraId="3246CD48" w14:textId="77777777" w:rsidR="00C9585C" w:rsidRDefault="00C9585C"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613E0A90" w14:textId="77777777" w:rsidR="00C9585C" w:rsidRDefault="00C9585C"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281420" w14:textId="77777777" w:rsidR="00C9585C" w:rsidRDefault="00C9585C" w:rsidP="004F4653">
            <w:pPr>
              <w:pStyle w:val="NormalWeb"/>
              <w:ind w:left="30" w:right="30"/>
              <w:rPr>
                <w:rFonts w:ascii="Calibri" w:hAnsi="Calibri" w:cs="Calibri"/>
                <w:lang w:val="en-IE"/>
              </w:rPr>
            </w:pPr>
            <w:r>
              <w:rPr>
                <w:rFonts w:ascii="Calibri" w:hAnsi="Calibri" w:cs="Calibri"/>
                <w:lang w:val="en-IE"/>
              </w:rPr>
              <w:t>Examples of insider information include:</w:t>
            </w:r>
          </w:p>
          <w:p w14:paraId="3098D2FD"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71E2F2B3"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2A859F1C"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6335C62B"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21004706"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22B17E22"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0E40A6BC"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61493F9B"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5219F7D2"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49451D5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內線消息的其他例子包括：</w:t>
            </w:r>
          </w:p>
          <w:p w14:paraId="7B8260B9"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潛在收購的消息，</w:t>
            </w:r>
          </w:p>
          <w:p w14:paraId="53C5912B"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產品推出延遲，</w:t>
            </w:r>
          </w:p>
          <w:p w14:paraId="5D5EF11E"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內部 IT 系統受到侵入的消息，</w:t>
            </w:r>
          </w:p>
          <w:p w14:paraId="1E54E537"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未預期到的收益或股息變化，</w:t>
            </w:r>
          </w:p>
          <w:p w14:paraId="39EA363D"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提出的投標報價或股票分割，</w:t>
            </w:r>
          </w:p>
          <w:p w14:paraId="692F9208"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重大新產品相關資訊，</w:t>
            </w:r>
          </w:p>
          <w:p w14:paraId="61022EDF"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合約授予，</w:t>
            </w:r>
          </w:p>
          <w:p w14:paraId="2BCD056B"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擴展計畫，</w:t>
            </w:r>
          </w:p>
          <w:p w14:paraId="73559CA1" w14:textId="77777777" w:rsidR="00C9585C" w:rsidRDefault="00C9585C" w:rsidP="004F4653">
            <w:pPr>
              <w:numPr>
                <w:ilvl w:val="0"/>
                <w:numId w:val="1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重大訴訟或監管程序等。</w:t>
            </w:r>
          </w:p>
        </w:tc>
      </w:tr>
      <w:tr w:rsidR="00C9585C" w14:paraId="35EF4C1F" w14:textId="77777777" w:rsidTr="004F4653">
        <w:tc>
          <w:tcPr>
            <w:tcW w:w="1353" w:type="dxa"/>
            <w:shd w:val="clear" w:color="auto" w:fill="D9E2F3" w:themeFill="accent1" w:themeFillTint="33"/>
            <w:tcMar>
              <w:top w:w="120" w:type="dxa"/>
              <w:left w:w="180" w:type="dxa"/>
              <w:bottom w:w="120" w:type="dxa"/>
              <w:right w:w="180" w:type="dxa"/>
            </w:tcMar>
            <w:hideMark/>
          </w:tcPr>
          <w:p w14:paraId="1FDE9E9A" w14:textId="77777777" w:rsidR="00C9585C" w:rsidRDefault="00C9585C"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3A772F72" w14:textId="77777777" w:rsidR="00C9585C" w:rsidRDefault="00C9585C"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63F66B"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5AF11DB8" w14:textId="77777777" w:rsidR="00C9585C" w:rsidRDefault="00C9585C"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6F0DF42F" w14:textId="77777777" w:rsidR="00C9585C" w:rsidRDefault="00C9585C"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055D8ED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如您知悉或持有內線消息，則您自行買賣或建議他人買賣亞培有價證券的行為都屬非法。</w:t>
            </w:r>
          </w:p>
          <w:p w14:paraId="713D609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非法行為另外還包括買賣其他公司的有價證券，包括目前或預期會跟亞培從事業務往來的公司。</w:t>
            </w:r>
          </w:p>
          <w:p w14:paraId="5AB03BB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欲更加瞭解亞培對於使用及保護未公開資訊的期望，請查閲亞培的內線交易政策。可以在本訓練課程的資源一節，查看相關詳細資訊。</w:t>
            </w:r>
          </w:p>
        </w:tc>
      </w:tr>
      <w:tr w:rsidR="00C9585C" w14:paraId="71428863" w14:textId="77777777" w:rsidTr="004F4653">
        <w:tc>
          <w:tcPr>
            <w:tcW w:w="1353" w:type="dxa"/>
            <w:shd w:val="clear" w:color="auto" w:fill="D9E2F3" w:themeFill="accent1" w:themeFillTint="33"/>
            <w:tcMar>
              <w:top w:w="120" w:type="dxa"/>
              <w:left w:w="180" w:type="dxa"/>
              <w:bottom w:w="120" w:type="dxa"/>
              <w:right w:w="180" w:type="dxa"/>
            </w:tcMar>
            <w:hideMark/>
          </w:tcPr>
          <w:p w14:paraId="38481209" w14:textId="77777777" w:rsidR="00C9585C" w:rsidRDefault="00C9585C"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3FE8B5C4" w14:textId="77777777" w:rsidR="00C9585C" w:rsidRDefault="00C9585C"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D91F984"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arrow to begin your review.</w:t>
            </w:r>
          </w:p>
          <w:p w14:paraId="441E2A93" w14:textId="77777777" w:rsidR="00C9585C" w:rsidRDefault="00C9585C" w:rsidP="004F4653">
            <w:pPr>
              <w:pStyle w:val="NormalWeb"/>
              <w:ind w:left="30" w:right="30"/>
              <w:rPr>
                <w:rFonts w:ascii="Calibri" w:hAnsi="Calibri" w:cs="Calibri"/>
                <w:lang w:val="en-IE"/>
              </w:rPr>
            </w:pPr>
            <w:r>
              <w:rPr>
                <w:rFonts w:ascii="Calibri" w:hAnsi="Calibri" w:cs="Calibri"/>
                <w:lang w:val="en-IE"/>
              </w:rPr>
              <w:t>Review</w:t>
            </w:r>
          </w:p>
          <w:p w14:paraId="54541946" w14:textId="77777777" w:rsidR="00C9585C" w:rsidRDefault="00C9585C"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395A8465" w14:textId="77777777" w:rsidR="00C9585C" w:rsidRDefault="00C9585C" w:rsidP="004F4653">
            <w:pPr>
              <w:pStyle w:val="NormalWeb"/>
              <w:ind w:left="30" w:right="30"/>
              <w:rPr>
                <w:rFonts w:ascii="Calibri" w:hAnsi="Calibri" w:cs="Calibri"/>
                <w:lang w:val="en-IE"/>
              </w:rPr>
            </w:pPr>
            <w:r>
              <w:rPr>
                <w:rFonts w:ascii="Calibri" w:hAnsi="Calibri" w:cs="Calibri"/>
                <w:lang w:val="en-IE"/>
              </w:rPr>
              <w:t>Confidential Business Information</w:t>
            </w:r>
          </w:p>
          <w:p w14:paraId="6095FB18" w14:textId="77777777" w:rsidR="00C9585C" w:rsidRDefault="00C9585C"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74CEB0D7" w14:textId="77777777" w:rsidR="00C9585C" w:rsidRDefault="00C9585C"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3863223D" w14:textId="77777777" w:rsidR="00C9585C" w:rsidRDefault="00C9585C"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4E255AFF" w14:textId="77777777" w:rsidR="00C9585C" w:rsidRDefault="00C9585C" w:rsidP="004F4653">
            <w:pPr>
              <w:pStyle w:val="NormalWeb"/>
              <w:ind w:left="30" w:right="30"/>
              <w:rPr>
                <w:rFonts w:ascii="Calibri" w:hAnsi="Calibri" w:cs="Calibri"/>
                <w:lang w:val="en-IE"/>
              </w:rPr>
            </w:pPr>
            <w:r>
              <w:rPr>
                <w:rFonts w:ascii="Calibri" w:hAnsi="Calibri" w:cs="Calibri"/>
                <w:lang w:val="en-IE"/>
              </w:rPr>
              <w:t>Insider Information</w:t>
            </w:r>
          </w:p>
          <w:p w14:paraId="0A20C481" w14:textId="77777777" w:rsidR="00C9585C" w:rsidRDefault="00C9585C"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261F3081" w14:textId="77777777" w:rsidR="00C9585C" w:rsidRDefault="00C9585C"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5947BB7" w14:textId="77777777" w:rsidR="00C9585C" w:rsidRDefault="00C9585C" w:rsidP="004F4653">
            <w:pPr>
              <w:pStyle w:val="NormalWeb"/>
              <w:ind w:left="30" w:right="30"/>
              <w:rPr>
                <w:rFonts w:ascii="Calibri" w:hAnsi="Calibri" w:cs="Calibri"/>
                <w:lang w:val="en-IE"/>
              </w:rPr>
            </w:pPr>
            <w:r>
              <w:rPr>
                <w:rFonts w:ascii="Calibri" w:hAnsi="Calibri" w:cs="Calibri"/>
                <w:lang w:val="en-IE"/>
              </w:rPr>
              <w:t>Great job!</w:t>
            </w:r>
          </w:p>
          <w:p w14:paraId="7C5ACD74" w14:textId="77777777" w:rsidR="00C9585C" w:rsidRDefault="00C9585C" w:rsidP="004F4653">
            <w:pPr>
              <w:pStyle w:val="NormalWeb"/>
              <w:ind w:left="30" w:right="30"/>
              <w:rPr>
                <w:rFonts w:ascii="Calibri" w:hAnsi="Calibri" w:cs="Calibri"/>
                <w:lang w:val="en-IE"/>
              </w:rPr>
            </w:pPr>
            <w:r>
              <w:rPr>
                <w:rFonts w:ascii="Calibri" w:hAnsi="Calibri" w:cs="Calibri"/>
                <w:lang w:val="en-IE"/>
              </w:rPr>
              <w:t>You have completed section 2 of 4</w:t>
            </w:r>
          </w:p>
          <w:p w14:paraId="4288E143"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836A69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點按箭頭以開始複習。</w:t>
            </w:r>
          </w:p>
          <w:p w14:paraId="03A12A1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複習</w:t>
            </w:r>
          </w:p>
          <w:p w14:paraId="58D7D81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花時間複習一下本節介紹的一些重要概念。</w:t>
            </w:r>
          </w:p>
          <w:p w14:paraId="6B8AE01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機密商業資訊</w:t>
            </w:r>
          </w:p>
          <w:p w14:paraId="49C3F9D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任何未公開的商業資訊都應視之為機密資訊。這包括我們在日常工作活動中會用到的大部分商業資訊。</w:t>
            </w:r>
          </w:p>
          <w:p w14:paraId="7E53C5E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不當使用機密商業資訊</w:t>
            </w:r>
          </w:p>
          <w:p w14:paraId="6EDD10B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不當使用或披露機密商業資訊會給公司、我們的客戶和員工造成重大傷害。</w:t>
            </w:r>
          </w:p>
          <w:p w14:paraId="31D7A4A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內線消息</w:t>
            </w:r>
          </w:p>
          <w:p w14:paraId="38D5A3D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內線消息是種重大非公開資訊，如果公開披露的話，可合理預期會影響公司證券市值或影響投資人的證券買賣決策。</w:t>
            </w:r>
          </w:p>
          <w:p w14:paraId="76FA656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要驗看您的學習進度，請點按目錄按鈕</w:t>
            </w:r>
          </w:p>
          <w:p w14:paraId="7F10665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做得很棒！</w:t>
            </w:r>
          </w:p>
          <w:p w14:paraId="3333470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您已完成 4 個課節中的第 2 節</w:t>
            </w:r>
          </w:p>
          <w:p w14:paraId="5138207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點按前進箭頭以繼續學習</w:t>
            </w:r>
          </w:p>
        </w:tc>
      </w:tr>
      <w:tr w:rsidR="00C9585C" w14:paraId="16EEA04D" w14:textId="77777777" w:rsidTr="004F4653">
        <w:tc>
          <w:tcPr>
            <w:tcW w:w="1353" w:type="dxa"/>
            <w:shd w:val="clear" w:color="auto" w:fill="D9E2F3" w:themeFill="accent1" w:themeFillTint="33"/>
            <w:tcMar>
              <w:top w:w="120" w:type="dxa"/>
              <w:left w:w="180" w:type="dxa"/>
              <w:bottom w:w="120" w:type="dxa"/>
              <w:right w:w="180" w:type="dxa"/>
            </w:tcMar>
            <w:hideMark/>
          </w:tcPr>
          <w:p w14:paraId="20773447" w14:textId="77777777" w:rsidR="00C9585C" w:rsidRDefault="00C9585C"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181D5A71" w14:textId="77777777" w:rsidR="00C9585C" w:rsidRDefault="00C9585C"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2361F0" w14:textId="77777777" w:rsidR="00C9585C" w:rsidRDefault="00C9585C"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1D71199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現在您對於日常工作中很可能遇到的不同類別資料有了相當的瞭解，以下將介紹您可以做哪些事來協助保護這些資料。</w:t>
            </w:r>
          </w:p>
        </w:tc>
      </w:tr>
      <w:tr w:rsidR="00C9585C" w14:paraId="68CF3816" w14:textId="77777777" w:rsidTr="004F4653">
        <w:tc>
          <w:tcPr>
            <w:tcW w:w="1353" w:type="dxa"/>
            <w:shd w:val="clear" w:color="auto" w:fill="D9E2F3" w:themeFill="accent1" w:themeFillTint="33"/>
            <w:tcMar>
              <w:top w:w="120" w:type="dxa"/>
              <w:left w:w="180" w:type="dxa"/>
              <w:bottom w:w="120" w:type="dxa"/>
              <w:right w:w="180" w:type="dxa"/>
            </w:tcMar>
            <w:hideMark/>
          </w:tcPr>
          <w:p w14:paraId="5B886E88" w14:textId="77777777" w:rsidR="00C9585C" w:rsidRDefault="00C9585C"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C0538F7" w14:textId="77777777" w:rsidR="00C9585C" w:rsidRDefault="00C9585C"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67223E" w14:textId="77777777" w:rsidR="00C9585C" w:rsidRDefault="00C9585C"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02995515"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4F61AEB7"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7178832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在存取任何敏感性資料前，請務必確認您的職務和職責使得您必須存取這些資料。</w:t>
            </w:r>
          </w:p>
          <w:p w14:paraId="374BD2B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如果您對於您是否應該存取這些資料有疑問，特別是涉及個人資訊之時，請與 OEC（道德合規辦公室）或全球隱私團隊成員聯絡。</w:t>
            </w:r>
          </w:p>
          <w:p w14:paraId="72DECF9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點按「您知道嗎」按鈕以瞭解更多。</w:t>
            </w:r>
          </w:p>
        </w:tc>
      </w:tr>
      <w:tr w:rsidR="00C9585C" w14:paraId="5150B2C8" w14:textId="77777777" w:rsidTr="004F4653">
        <w:tc>
          <w:tcPr>
            <w:tcW w:w="1353" w:type="dxa"/>
            <w:shd w:val="clear" w:color="auto" w:fill="D9E2F3" w:themeFill="accent1" w:themeFillTint="33"/>
            <w:tcMar>
              <w:top w:w="120" w:type="dxa"/>
              <w:left w:w="180" w:type="dxa"/>
              <w:bottom w:w="120" w:type="dxa"/>
              <w:right w:w="180" w:type="dxa"/>
            </w:tcMar>
            <w:hideMark/>
          </w:tcPr>
          <w:p w14:paraId="70A7889E" w14:textId="77777777" w:rsidR="00C9585C" w:rsidRDefault="00C9585C"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6631136D" w14:textId="77777777" w:rsidR="00C9585C" w:rsidRDefault="00C9585C"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C32A85" w14:textId="77777777" w:rsidR="00C9585C" w:rsidRDefault="00C9585C" w:rsidP="004F4653">
            <w:pPr>
              <w:pStyle w:val="NormalWeb"/>
              <w:ind w:left="30" w:right="30"/>
              <w:rPr>
                <w:rFonts w:ascii="Calibri" w:hAnsi="Calibri" w:cs="Calibri"/>
                <w:lang w:val="en-IE"/>
              </w:rPr>
            </w:pPr>
            <w:r>
              <w:rPr>
                <w:rFonts w:ascii="Calibri" w:hAnsi="Calibri" w:cs="Calibri"/>
                <w:lang w:val="en-IE"/>
              </w:rPr>
              <w:t>DID YOU KNOW</w:t>
            </w:r>
          </w:p>
          <w:p w14:paraId="7142F5B3"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30D8B583" w14:textId="77777777" w:rsidR="00C9585C" w:rsidRDefault="00C9585C"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04B8223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您知道嗎</w:t>
            </w:r>
          </w:p>
          <w:p w14:paraId="270506E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亞培部署了各種形式的合法監控，以降低不當使用資料的風險。</w:t>
            </w:r>
          </w:p>
          <w:p w14:paraId="06E66F8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這包括監控資料下載或向非亞培電郵地址發送資料的情況。</w:t>
            </w:r>
          </w:p>
        </w:tc>
      </w:tr>
      <w:tr w:rsidR="00C9585C" w14:paraId="18ACCDCF" w14:textId="77777777" w:rsidTr="004F4653">
        <w:tc>
          <w:tcPr>
            <w:tcW w:w="1353" w:type="dxa"/>
            <w:shd w:val="clear" w:color="auto" w:fill="D9E2F3" w:themeFill="accent1" w:themeFillTint="33"/>
            <w:tcMar>
              <w:top w:w="120" w:type="dxa"/>
              <w:left w:w="180" w:type="dxa"/>
              <w:bottom w:w="120" w:type="dxa"/>
              <w:right w:w="180" w:type="dxa"/>
            </w:tcMar>
            <w:hideMark/>
          </w:tcPr>
          <w:p w14:paraId="1FE7735B" w14:textId="77777777" w:rsidR="00C9585C" w:rsidRDefault="00C9585C"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0D413597" w14:textId="77777777" w:rsidR="00C9585C" w:rsidRDefault="00C9585C"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B198EE"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4D44A958" w14:textId="77777777" w:rsidR="00C9585C" w:rsidRDefault="00C9585C"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5E21685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如果您有存取敏感性資料的許可，務必僅出於您獲授予存取權限的特定目的來使用該資料。</w:t>
            </w:r>
          </w:p>
          <w:p w14:paraId="42AD97F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如為個人資訊，請依所授予的同意或所提供的通知內容，使用該等資料。</w:t>
            </w:r>
          </w:p>
        </w:tc>
      </w:tr>
      <w:tr w:rsidR="00C9585C" w14:paraId="678AA6DD" w14:textId="77777777" w:rsidTr="004F4653">
        <w:tc>
          <w:tcPr>
            <w:tcW w:w="1353" w:type="dxa"/>
            <w:shd w:val="clear" w:color="auto" w:fill="D9E2F3" w:themeFill="accent1" w:themeFillTint="33"/>
            <w:tcMar>
              <w:top w:w="120" w:type="dxa"/>
              <w:left w:w="180" w:type="dxa"/>
              <w:bottom w:w="120" w:type="dxa"/>
              <w:right w:w="180" w:type="dxa"/>
            </w:tcMar>
            <w:hideMark/>
          </w:tcPr>
          <w:p w14:paraId="38602C35" w14:textId="77777777" w:rsidR="00C9585C" w:rsidRDefault="00C9585C"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5C8CB4F5" w14:textId="77777777" w:rsidR="00C9585C" w:rsidRDefault="00C9585C"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0714B1" w14:textId="77777777" w:rsidR="00C9585C" w:rsidRDefault="00C9585C"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33B17D2E"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3B1C0E0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在您分享敏感性資料前，請確保您計畫與之分享的對象擁有適當的授權。</w:t>
            </w:r>
          </w:p>
          <w:p w14:paraId="3E51E9F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如果您對於您是否應該存取這些資料有疑問，特別是涉及個人資訊之時，請與您的經理或一位亞培隱私團隊成員討論。</w:t>
            </w:r>
          </w:p>
        </w:tc>
      </w:tr>
      <w:tr w:rsidR="00C9585C" w14:paraId="73F072A1" w14:textId="77777777" w:rsidTr="004F4653">
        <w:tc>
          <w:tcPr>
            <w:tcW w:w="1353" w:type="dxa"/>
            <w:shd w:val="clear" w:color="auto" w:fill="D9E2F3" w:themeFill="accent1" w:themeFillTint="33"/>
            <w:tcMar>
              <w:top w:w="120" w:type="dxa"/>
              <w:left w:w="180" w:type="dxa"/>
              <w:bottom w:w="120" w:type="dxa"/>
              <w:right w:w="180" w:type="dxa"/>
            </w:tcMar>
            <w:hideMark/>
          </w:tcPr>
          <w:p w14:paraId="4D305436" w14:textId="77777777" w:rsidR="00C9585C" w:rsidRDefault="00C9585C"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521B72FC" w14:textId="77777777" w:rsidR="00C9585C" w:rsidRDefault="00C9585C"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16FF73" w14:textId="77777777" w:rsidR="00C9585C" w:rsidRDefault="00C9585C" w:rsidP="004F4653">
            <w:pPr>
              <w:pStyle w:val="NormalWeb"/>
              <w:ind w:left="30" w:right="30"/>
              <w:rPr>
                <w:rFonts w:ascii="Calibri" w:hAnsi="Calibri" w:cs="Calibri"/>
                <w:lang w:val="en-IE"/>
              </w:rPr>
            </w:pPr>
            <w:r>
              <w:rPr>
                <w:rFonts w:ascii="Calibri" w:hAnsi="Calibri" w:cs="Calibri"/>
                <w:lang w:val="en-IE"/>
              </w:rPr>
              <w:t>Requests from Your Own Country</w:t>
            </w:r>
          </w:p>
          <w:p w14:paraId="47528058" w14:textId="77777777" w:rsidR="00C9585C" w:rsidRDefault="00C9585C"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43129832"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3B659A0B"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43D376B5"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227DC803"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4E6ECECA"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0C0001F7" w14:textId="77777777" w:rsidR="00C9585C" w:rsidRDefault="00C9585C"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7758076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來自您本身國家的要求</w:t>
            </w:r>
          </w:p>
          <w:p w14:paraId="07207D0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如果是位於跟您相同國家的亞培員工要求取得敏感性資料，請務必：</w:t>
            </w:r>
          </w:p>
          <w:p w14:paraId="0469D043"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確認提出要求的人員身分；</w:t>
            </w:r>
          </w:p>
          <w:p w14:paraId="6A6755D5"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確認該人有存取該資訊的需要；</w:t>
            </w:r>
          </w:p>
          <w:p w14:paraId="1954AEC3"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檢查並確定該人員具有取得該資訊的授權；</w:t>
            </w:r>
          </w:p>
          <w:p w14:paraId="60C13545"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核實該資訊確可用於所要求使用之目的；以及</w:t>
            </w:r>
          </w:p>
          <w:p w14:paraId="6F258E60" w14:textId="77777777" w:rsidR="00C9585C" w:rsidRDefault="00C9585C" w:rsidP="004F4653">
            <w:pPr>
              <w:numPr>
                <w:ilvl w:val="0"/>
                <w:numId w:val="13"/>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分享內容不得超過滿足對方需求所必要之資訊量。</w:t>
            </w:r>
          </w:p>
          <w:p w14:paraId="0ED3F1D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如有疑慮，請在分享敏感性資料前，先聯絡 OEC 或全球隱私團隊。</w:t>
            </w:r>
          </w:p>
        </w:tc>
      </w:tr>
      <w:tr w:rsidR="00C9585C" w14:paraId="5A44A93D" w14:textId="77777777" w:rsidTr="004F4653">
        <w:tc>
          <w:tcPr>
            <w:tcW w:w="1353" w:type="dxa"/>
            <w:shd w:val="clear" w:color="auto" w:fill="D9E2F3" w:themeFill="accent1" w:themeFillTint="33"/>
            <w:tcMar>
              <w:top w:w="120" w:type="dxa"/>
              <w:left w:w="180" w:type="dxa"/>
              <w:bottom w:w="120" w:type="dxa"/>
              <w:right w:w="180" w:type="dxa"/>
            </w:tcMar>
            <w:hideMark/>
          </w:tcPr>
          <w:p w14:paraId="6A6A81EC" w14:textId="77777777" w:rsidR="00C9585C" w:rsidRDefault="00C9585C"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13072942" w14:textId="77777777" w:rsidR="00C9585C" w:rsidRDefault="00C9585C"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C67962" w14:textId="77777777" w:rsidR="00C9585C" w:rsidRDefault="00C9585C" w:rsidP="004F4653">
            <w:pPr>
              <w:pStyle w:val="NormalWeb"/>
              <w:ind w:left="30" w:right="30"/>
              <w:rPr>
                <w:rFonts w:ascii="Calibri" w:hAnsi="Calibri" w:cs="Calibri"/>
                <w:lang w:val="en-IE"/>
              </w:rPr>
            </w:pPr>
            <w:r>
              <w:rPr>
                <w:rFonts w:ascii="Calibri" w:hAnsi="Calibri" w:cs="Calibri"/>
                <w:lang w:val="en-IE"/>
              </w:rPr>
              <w:t>Requests from Other Countries</w:t>
            </w:r>
          </w:p>
          <w:p w14:paraId="1D2B651E" w14:textId="77777777" w:rsidR="00C9585C" w:rsidRDefault="00C9585C"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24D2F270"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4BAB718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來自其他國家的要求</w:t>
            </w:r>
          </w:p>
          <w:p w14:paraId="0B30174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許多國家和地區都有用於保護其公民權利的法律，並限制跨國傳輸個人資訊。</w:t>
            </w:r>
          </w:p>
          <w:p w14:paraId="4EF9A53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如果您收到位於其他國家的同事提出的要求，請您提供含有敏感性資料的資訊，請在辦理前，先查閱您的部門或職能的資料隱私政策，或聯絡 OEC 或全球隱私部門。然後再按照回應國內同事要求時的相同步驟辦理。</w:t>
            </w:r>
          </w:p>
        </w:tc>
      </w:tr>
      <w:tr w:rsidR="00C9585C" w14:paraId="0D56E900" w14:textId="77777777" w:rsidTr="004F4653">
        <w:tc>
          <w:tcPr>
            <w:tcW w:w="1353" w:type="dxa"/>
            <w:shd w:val="clear" w:color="auto" w:fill="D9E2F3" w:themeFill="accent1" w:themeFillTint="33"/>
            <w:tcMar>
              <w:top w:w="120" w:type="dxa"/>
              <w:left w:w="180" w:type="dxa"/>
              <w:bottom w:w="120" w:type="dxa"/>
              <w:right w:w="180" w:type="dxa"/>
            </w:tcMar>
            <w:hideMark/>
          </w:tcPr>
          <w:p w14:paraId="171D7D14" w14:textId="77777777" w:rsidR="00C9585C" w:rsidRDefault="00C9585C"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61541BAA" w14:textId="77777777" w:rsidR="00C9585C" w:rsidRDefault="00C9585C"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B639D2" w14:textId="77777777" w:rsidR="00C9585C" w:rsidRDefault="00C9585C" w:rsidP="004F4653">
            <w:pPr>
              <w:pStyle w:val="NormalWeb"/>
              <w:ind w:left="30" w:right="30"/>
              <w:rPr>
                <w:rFonts w:ascii="Calibri" w:hAnsi="Calibri" w:cs="Calibri"/>
                <w:lang w:val="en-IE"/>
              </w:rPr>
            </w:pPr>
            <w:r>
              <w:rPr>
                <w:rFonts w:ascii="Calibri" w:hAnsi="Calibri" w:cs="Calibri"/>
                <w:lang w:val="en-IE"/>
              </w:rPr>
              <w:t>Requests from Third Parties</w:t>
            </w:r>
          </w:p>
          <w:p w14:paraId="53D53129" w14:textId="77777777" w:rsidR="00C9585C" w:rsidRDefault="00C9585C"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34CBE61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來自第三方的要求</w:t>
            </w:r>
          </w:p>
          <w:p w14:paraId="0D478F7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如果敏感性資料的要求來自第三方，請務必確保訂有有效且適當的契約協議。如有疑慮，請在分享敏感性資料前，先聯絡 OEC 或全球隱私部門或法務部門。</w:t>
            </w:r>
          </w:p>
        </w:tc>
      </w:tr>
      <w:tr w:rsidR="00C9585C" w14:paraId="4214ACC3" w14:textId="77777777" w:rsidTr="004F4653">
        <w:tc>
          <w:tcPr>
            <w:tcW w:w="1353" w:type="dxa"/>
            <w:shd w:val="clear" w:color="auto" w:fill="D9E2F3" w:themeFill="accent1" w:themeFillTint="33"/>
            <w:tcMar>
              <w:top w:w="120" w:type="dxa"/>
              <w:left w:w="180" w:type="dxa"/>
              <w:bottom w:w="120" w:type="dxa"/>
              <w:right w:w="180" w:type="dxa"/>
            </w:tcMar>
            <w:hideMark/>
          </w:tcPr>
          <w:p w14:paraId="5A355DA5" w14:textId="77777777" w:rsidR="00C9585C" w:rsidRDefault="00C9585C"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4C566911" w14:textId="77777777" w:rsidR="00C9585C" w:rsidRDefault="00C9585C"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09A11F" w14:textId="77777777" w:rsidR="00C9585C" w:rsidRDefault="00C9585C"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4E76E3F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請務必以符合亞培資料管理、保留及處置規定的方式，歸檔或處置敏感性資料。</w:t>
            </w:r>
          </w:p>
        </w:tc>
      </w:tr>
      <w:tr w:rsidR="00C9585C" w14:paraId="51C635E0" w14:textId="77777777" w:rsidTr="004F4653">
        <w:tc>
          <w:tcPr>
            <w:tcW w:w="1353" w:type="dxa"/>
            <w:shd w:val="clear" w:color="auto" w:fill="D9E2F3" w:themeFill="accent1" w:themeFillTint="33"/>
            <w:tcMar>
              <w:top w:w="120" w:type="dxa"/>
              <w:left w:w="180" w:type="dxa"/>
              <w:bottom w:w="120" w:type="dxa"/>
              <w:right w:w="180" w:type="dxa"/>
            </w:tcMar>
            <w:hideMark/>
          </w:tcPr>
          <w:p w14:paraId="2E347E7F" w14:textId="77777777" w:rsidR="00C9585C" w:rsidRDefault="00C9585C"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2EE596D2" w14:textId="77777777" w:rsidR="00C9585C" w:rsidRDefault="00C9585C"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D7B11C"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45B24933"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63AF150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如果您收到法律留置令，則您不得丟棄、銷毀或刪除該法律留置令管轄範圍內的任何資訊。</w:t>
            </w:r>
          </w:p>
          <w:p w14:paraId="4EC7604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如果您對法律留置令或資料保留及處置有任何相關問題，請聯絡法律留置通知中列出的律師/律師助理，或致電訴訟部門：(224) 667-5701。</w:t>
            </w:r>
          </w:p>
        </w:tc>
      </w:tr>
      <w:tr w:rsidR="00C9585C" w14:paraId="7355EA40" w14:textId="77777777" w:rsidTr="004F4653">
        <w:tc>
          <w:tcPr>
            <w:tcW w:w="1353" w:type="dxa"/>
            <w:shd w:val="clear" w:color="auto" w:fill="D9E2F3" w:themeFill="accent1" w:themeFillTint="33"/>
            <w:tcMar>
              <w:top w:w="120" w:type="dxa"/>
              <w:left w:w="180" w:type="dxa"/>
              <w:bottom w:w="120" w:type="dxa"/>
              <w:right w:w="180" w:type="dxa"/>
            </w:tcMar>
            <w:hideMark/>
          </w:tcPr>
          <w:p w14:paraId="3C0DAC4A" w14:textId="77777777" w:rsidR="00C9585C" w:rsidRDefault="00C9585C"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73976B85" w14:textId="77777777" w:rsidR="00C9585C" w:rsidRDefault="00C9585C"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04C8F3" w14:textId="77777777" w:rsidR="00C9585C" w:rsidRDefault="00C9585C"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399DE107" w14:textId="77777777" w:rsidR="00C9585C" w:rsidRDefault="00C9585C"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78CE9FB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當有人自亞培離職時，務必特別留意敏感性資料。</w:t>
            </w:r>
          </w:p>
          <w:p w14:paraId="29D1DE9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經理必須確保在收到員工離職通知後，在其最後一個工作日前終止其在適用系統（如員工的 Workday 或臨時員工的 Fieldglass）的使用權。這將確保存取亞培資料、進入建築物，以及最終的薪資得到妥當管理。</w:t>
            </w:r>
          </w:p>
        </w:tc>
      </w:tr>
      <w:tr w:rsidR="00C9585C" w14:paraId="2AB9D528" w14:textId="77777777" w:rsidTr="004F4653">
        <w:tc>
          <w:tcPr>
            <w:tcW w:w="1353" w:type="dxa"/>
            <w:shd w:val="clear" w:color="auto" w:fill="D9E2F3" w:themeFill="accent1" w:themeFillTint="33"/>
            <w:tcMar>
              <w:top w:w="120" w:type="dxa"/>
              <w:left w:w="180" w:type="dxa"/>
              <w:bottom w:w="120" w:type="dxa"/>
              <w:right w:w="180" w:type="dxa"/>
            </w:tcMar>
            <w:hideMark/>
          </w:tcPr>
          <w:p w14:paraId="42088273" w14:textId="77777777" w:rsidR="00C9585C" w:rsidRDefault="00C9585C"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5B815084" w14:textId="77777777" w:rsidR="00C9585C" w:rsidRDefault="00C9585C"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FAB086" w14:textId="77777777" w:rsidR="00C9585C" w:rsidRDefault="00C9585C"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4E52AC9E" w14:textId="77777777" w:rsidR="00C9585C" w:rsidRDefault="00C9585C"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54B4FC1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確保離職員工未帶走敏感性資料。把所有檔案傳輸給將承接離職人員之職務或職責的亞培員工。</w:t>
            </w:r>
          </w:p>
          <w:p w14:paraId="3E38F91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提醒離職員工，其有不得保留或披露敏感性資訊的義務。員工離開亞培時，不得帶走工作產品或任何其他亞培資產（例如行動裝置）。若您對您當地的離職程序存有疑問，請聯繫人力資源部門。</w:t>
            </w:r>
          </w:p>
        </w:tc>
      </w:tr>
      <w:tr w:rsidR="00C9585C" w14:paraId="5C3B404C" w14:textId="77777777" w:rsidTr="004F4653">
        <w:tc>
          <w:tcPr>
            <w:tcW w:w="1353" w:type="dxa"/>
            <w:shd w:val="clear" w:color="auto" w:fill="D9E2F3" w:themeFill="accent1" w:themeFillTint="33"/>
            <w:tcMar>
              <w:top w:w="120" w:type="dxa"/>
              <w:left w:w="180" w:type="dxa"/>
              <w:bottom w:w="120" w:type="dxa"/>
              <w:right w:w="180" w:type="dxa"/>
            </w:tcMar>
            <w:hideMark/>
          </w:tcPr>
          <w:p w14:paraId="36333088" w14:textId="77777777" w:rsidR="00C9585C" w:rsidRDefault="00C9585C"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64D99271" w14:textId="77777777" w:rsidR="00C9585C" w:rsidRDefault="00C9585C"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D3EC5E" w14:textId="77777777" w:rsidR="00C9585C" w:rsidRDefault="00C9585C"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221F9A88" w14:textId="77777777" w:rsidR="00C9585C" w:rsidRDefault="00C9585C"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317818B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隨時都有可能不慎披露 PHI。</w:t>
            </w:r>
          </w:p>
          <w:p w14:paraId="6758FEF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舉例來說，您可能會無意間聽到護士在討論某個患者的健康狀況細節，或您可能會意外收到含有患者記錄細節的電郵。</w:t>
            </w:r>
          </w:p>
        </w:tc>
      </w:tr>
      <w:tr w:rsidR="00C9585C" w14:paraId="5E7B3FA4" w14:textId="77777777" w:rsidTr="004F4653">
        <w:tc>
          <w:tcPr>
            <w:tcW w:w="1353" w:type="dxa"/>
            <w:shd w:val="clear" w:color="auto" w:fill="D9E2F3" w:themeFill="accent1" w:themeFillTint="33"/>
            <w:tcMar>
              <w:top w:w="120" w:type="dxa"/>
              <w:left w:w="180" w:type="dxa"/>
              <w:bottom w:w="120" w:type="dxa"/>
              <w:right w:w="180" w:type="dxa"/>
            </w:tcMar>
            <w:hideMark/>
          </w:tcPr>
          <w:p w14:paraId="681E7E45" w14:textId="77777777" w:rsidR="00C9585C" w:rsidRDefault="00C9585C"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74DF1506" w14:textId="77777777" w:rsidR="00C9585C" w:rsidRDefault="00C9585C"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367FF7" w14:textId="77777777" w:rsidR="00C9585C" w:rsidRDefault="00C9585C"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ED7F91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發生不慎或不當披露患者的受保護健康資訊（PHI）時，您應立即向 OEC 或全球隱私團隊成員通報。</w:t>
            </w:r>
          </w:p>
        </w:tc>
      </w:tr>
      <w:tr w:rsidR="00C9585C" w14:paraId="038293C0" w14:textId="77777777" w:rsidTr="004F4653">
        <w:tc>
          <w:tcPr>
            <w:tcW w:w="1353" w:type="dxa"/>
            <w:shd w:val="clear" w:color="auto" w:fill="D9E2F3" w:themeFill="accent1" w:themeFillTint="33"/>
            <w:tcMar>
              <w:top w:w="120" w:type="dxa"/>
              <w:left w:w="180" w:type="dxa"/>
              <w:bottom w:w="120" w:type="dxa"/>
              <w:right w:w="180" w:type="dxa"/>
            </w:tcMar>
            <w:hideMark/>
          </w:tcPr>
          <w:p w14:paraId="39456C71" w14:textId="77777777" w:rsidR="00C9585C" w:rsidRDefault="00C9585C"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375DFA2D" w14:textId="77777777" w:rsidR="00C9585C" w:rsidRDefault="00C9585C"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5362FF"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39099186" w14:textId="77777777" w:rsidR="00C9585C" w:rsidRDefault="00C9585C"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3F20A70F" w14:textId="77777777" w:rsidR="00C9585C" w:rsidRDefault="00C9585C"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62B5BB12" w14:textId="77777777" w:rsidR="00C9585C" w:rsidRDefault="00C9585C"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70D68C7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若您發現機密商業資訊的不慎或不當披露，您應該馬上向以下兩者通報該披露：</w:t>
            </w:r>
          </w:p>
          <w:p w14:paraId="71D76C6C" w14:textId="77777777" w:rsidR="00C9585C" w:rsidRDefault="00C9585C" w:rsidP="004F4653">
            <w:pPr>
              <w:numPr>
                <w:ilvl w:val="0"/>
                <w:numId w:val="14"/>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您的直屬主管，以及</w:t>
            </w:r>
          </w:p>
          <w:p w14:paraId="70675841" w14:textId="77777777" w:rsidR="00C9585C" w:rsidRDefault="00C9585C" w:rsidP="004F4653">
            <w:pPr>
              <w:numPr>
                <w:ilvl w:val="0"/>
                <w:numId w:val="14"/>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OEC 或全球隱私團隊成員。</w:t>
            </w:r>
          </w:p>
          <w:p w14:paraId="47B19A8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您立即通報該披露將會幫助亞培馬上檢索資訊、防止資訊的不當使用或濫用，並且在適當的狀況下協助公司提出民事或刑事訴訟。</w:t>
            </w:r>
          </w:p>
        </w:tc>
      </w:tr>
      <w:tr w:rsidR="00C9585C" w14:paraId="3FFAA65F" w14:textId="77777777" w:rsidTr="004F4653">
        <w:tc>
          <w:tcPr>
            <w:tcW w:w="1353" w:type="dxa"/>
            <w:shd w:val="clear" w:color="auto" w:fill="D9E2F3" w:themeFill="accent1" w:themeFillTint="33"/>
            <w:tcMar>
              <w:top w:w="120" w:type="dxa"/>
              <w:left w:w="180" w:type="dxa"/>
              <w:bottom w:w="120" w:type="dxa"/>
              <w:right w:w="180" w:type="dxa"/>
            </w:tcMar>
            <w:hideMark/>
          </w:tcPr>
          <w:p w14:paraId="436AEAA4" w14:textId="77777777" w:rsidR="00C9585C" w:rsidRDefault="00C9585C"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77B870C3" w14:textId="77777777" w:rsidR="00C9585C" w:rsidRDefault="00C9585C"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CAEB36" w14:textId="77777777" w:rsidR="00C9585C" w:rsidRDefault="00C9585C"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78AE78EA" w14:textId="77777777" w:rsidR="00C9585C" w:rsidRDefault="00C9585C"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5861A46A"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34ED56A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您不應該將亞培敏感性資料披露給任何未獲授權接受敏感性資料的任何人。</w:t>
            </w:r>
          </w:p>
          <w:p w14:paraId="1021AD2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同樣地，您只能代表亞培及在執行亞培業務職能時使用亞培敏感性資料。</w:t>
            </w:r>
          </w:p>
          <w:p w14:paraId="76FC169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如果您不當披露敏感性資料，您可能面臨紀律處分，最嚴重者可至解僱。</w:t>
            </w:r>
          </w:p>
        </w:tc>
      </w:tr>
      <w:tr w:rsidR="00C9585C" w14:paraId="2781CB6B" w14:textId="77777777" w:rsidTr="004F4653">
        <w:tc>
          <w:tcPr>
            <w:tcW w:w="1353" w:type="dxa"/>
            <w:shd w:val="clear" w:color="auto" w:fill="D9E2F3" w:themeFill="accent1" w:themeFillTint="33"/>
            <w:tcMar>
              <w:top w:w="120" w:type="dxa"/>
              <w:left w:w="180" w:type="dxa"/>
              <w:bottom w:w="120" w:type="dxa"/>
              <w:right w:w="180" w:type="dxa"/>
            </w:tcMar>
            <w:hideMark/>
          </w:tcPr>
          <w:p w14:paraId="0DCD615B" w14:textId="77777777" w:rsidR="00C9585C" w:rsidRDefault="00C9585C"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1B1CA78B" w14:textId="77777777" w:rsidR="00C9585C" w:rsidRDefault="00C9585C"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543DEA" w14:textId="77777777" w:rsidR="00C9585C" w:rsidRDefault="00C9585C"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7BD7F93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在您受僱於亞培期間以及在您與亞培僱傭關係終止後，您不得與亞培的任何競爭對手分享亞培的資料。</w:t>
            </w:r>
          </w:p>
        </w:tc>
      </w:tr>
      <w:tr w:rsidR="00C9585C" w14:paraId="01616DD4" w14:textId="77777777" w:rsidTr="004F4653">
        <w:tc>
          <w:tcPr>
            <w:tcW w:w="1353" w:type="dxa"/>
            <w:shd w:val="clear" w:color="auto" w:fill="D9E2F3" w:themeFill="accent1" w:themeFillTint="33"/>
            <w:tcMar>
              <w:top w:w="120" w:type="dxa"/>
              <w:left w:w="180" w:type="dxa"/>
              <w:bottom w:w="120" w:type="dxa"/>
              <w:right w:w="180" w:type="dxa"/>
            </w:tcMar>
            <w:hideMark/>
          </w:tcPr>
          <w:p w14:paraId="39658025" w14:textId="77777777" w:rsidR="00C9585C" w:rsidRDefault="00C9585C"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05F1CEBB" w14:textId="77777777" w:rsidR="00C9585C" w:rsidRDefault="00C9585C"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89493C2" w14:textId="77777777" w:rsidR="00C9585C" w:rsidRDefault="00C9585C"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66F53950"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68A4A8F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若未能將敏感性資料歸還給亞培、將敏感性資料轉送到未經核准的裝置、儲存媒體、帳戶或是伺服器、或將敏感性資料提供給任何未獲授權卻想獲得該資訊的個人或實體，都可能導致亞培對您採取法務行動。</w:t>
            </w:r>
          </w:p>
          <w:p w14:paraId="0FF33C6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請點按「法務行動」按鈕以瞭解更多。</w:t>
            </w:r>
          </w:p>
        </w:tc>
      </w:tr>
      <w:tr w:rsidR="00C9585C" w14:paraId="188038E8" w14:textId="77777777" w:rsidTr="004F4653">
        <w:tc>
          <w:tcPr>
            <w:tcW w:w="1353" w:type="dxa"/>
            <w:shd w:val="clear" w:color="auto" w:fill="D9E2F3" w:themeFill="accent1" w:themeFillTint="33"/>
            <w:tcMar>
              <w:top w:w="120" w:type="dxa"/>
              <w:left w:w="180" w:type="dxa"/>
              <w:bottom w:w="120" w:type="dxa"/>
              <w:right w:w="180" w:type="dxa"/>
            </w:tcMar>
            <w:hideMark/>
          </w:tcPr>
          <w:p w14:paraId="11BEFDCA" w14:textId="77777777" w:rsidR="00C9585C" w:rsidRDefault="00C9585C"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671AE275" w14:textId="77777777" w:rsidR="00C9585C" w:rsidRDefault="00C9585C"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6E9110" w14:textId="77777777" w:rsidR="00C9585C" w:rsidRDefault="00C9585C" w:rsidP="004F4653">
            <w:pPr>
              <w:pStyle w:val="NormalWeb"/>
              <w:ind w:left="30" w:right="30"/>
              <w:rPr>
                <w:rFonts w:ascii="Calibri" w:hAnsi="Calibri" w:cs="Calibri"/>
                <w:lang w:val="en-IE"/>
              </w:rPr>
            </w:pPr>
            <w:r>
              <w:rPr>
                <w:rFonts w:ascii="Calibri" w:hAnsi="Calibri" w:cs="Calibri"/>
                <w:lang w:val="en-IE"/>
              </w:rPr>
              <w:t>LEGAL ACTION</w:t>
            </w:r>
          </w:p>
          <w:p w14:paraId="65BFD9D8" w14:textId="77777777" w:rsidR="00C9585C" w:rsidRDefault="00C9585C"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0C1514CE"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1FCBD471"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69A1AFF7"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7AE88A6B"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46131618" w14:textId="77777777" w:rsidR="00C9585C" w:rsidRDefault="00C9585C"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65436DD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法務行動</w:t>
            </w:r>
          </w:p>
          <w:p w14:paraId="66DA744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法務行動可能包括亞培對您提起民事訴訟，該訴訟將：</w:t>
            </w:r>
          </w:p>
          <w:p w14:paraId="65AB9C16"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在亞培敏感性資料獲得歸還和保護之前，您將無法為新雇主工作；</w:t>
            </w:r>
          </w:p>
          <w:p w14:paraId="038FDF19"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要求您將所有電子裝置交給亞培審查以及檢查；</w:t>
            </w:r>
          </w:p>
          <w:p w14:paraId="416E7329"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由於您非法保留以及/或使用亞培敏感性資料，並且違反您在亞培僱傭協議下對亞培承擔的責任與義務，導致您支付賠償金；以及</w:t>
            </w:r>
          </w:p>
          <w:p w14:paraId="4544C4C2" w14:textId="77777777" w:rsidR="00C9585C" w:rsidRDefault="00C9585C" w:rsidP="004F4653">
            <w:pPr>
              <w:numPr>
                <w:ilvl w:val="0"/>
                <w:numId w:val="15"/>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您有義務支付亞培因提出訴訟保護其敏感資料而產生的法務費用。</w:t>
            </w:r>
          </w:p>
          <w:p w14:paraId="7A3D30A6"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若有必要，亞培將會與當地、州以及聯邦當局合作來保護以及保留亞培敏感性資料。若事態進至此地步，您還可能面臨刑事處罰。</w:t>
            </w:r>
          </w:p>
        </w:tc>
      </w:tr>
      <w:tr w:rsidR="00C9585C" w14:paraId="2C051F72" w14:textId="77777777" w:rsidTr="004F4653">
        <w:tc>
          <w:tcPr>
            <w:tcW w:w="1353" w:type="dxa"/>
            <w:shd w:val="clear" w:color="auto" w:fill="D9E2F3" w:themeFill="accent1" w:themeFillTint="33"/>
            <w:tcMar>
              <w:top w:w="120" w:type="dxa"/>
              <w:left w:w="180" w:type="dxa"/>
              <w:bottom w:w="120" w:type="dxa"/>
              <w:right w:w="180" w:type="dxa"/>
            </w:tcMar>
            <w:hideMark/>
          </w:tcPr>
          <w:p w14:paraId="0A13E5A4" w14:textId="77777777" w:rsidR="00C9585C" w:rsidRDefault="00C9585C"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385D7163" w14:textId="77777777" w:rsidR="00C9585C" w:rsidRDefault="00C9585C"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D3AE44" w14:textId="77777777" w:rsidR="00C9585C" w:rsidRDefault="00C9585C"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1AD15599"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6BCDA1D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任何涉及資訊安全性潛在威脅的相關事件，包括行動裝置遺失或遭竊，均應立即向您的全球服務平台通報。</w:t>
            </w:r>
          </w:p>
          <w:p w14:paraId="4AC6144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如果您對潛在違規情事有任何疑慮，或想要通報潛在的隱私事件，請聯絡 OEC 或全球隱私部門。</w:t>
            </w:r>
          </w:p>
        </w:tc>
      </w:tr>
      <w:tr w:rsidR="00C9585C" w14:paraId="7DC5A817" w14:textId="77777777" w:rsidTr="004F4653">
        <w:tc>
          <w:tcPr>
            <w:tcW w:w="1353" w:type="dxa"/>
            <w:shd w:val="clear" w:color="auto" w:fill="D9E2F3" w:themeFill="accent1" w:themeFillTint="33"/>
            <w:tcMar>
              <w:top w:w="120" w:type="dxa"/>
              <w:left w:w="180" w:type="dxa"/>
              <w:bottom w:w="120" w:type="dxa"/>
              <w:right w:w="180" w:type="dxa"/>
            </w:tcMar>
            <w:hideMark/>
          </w:tcPr>
          <w:p w14:paraId="5B94139B" w14:textId="77777777" w:rsidR="00C9585C" w:rsidRDefault="00C9585C"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5AC10E2E" w14:textId="77777777" w:rsidR="00C9585C" w:rsidRDefault="00C9585C"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49D1A1"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arrow to begin your review.</w:t>
            </w:r>
          </w:p>
          <w:p w14:paraId="19FBDBF1" w14:textId="77777777" w:rsidR="00C9585C" w:rsidRDefault="00C9585C" w:rsidP="004F4653">
            <w:pPr>
              <w:pStyle w:val="NormalWeb"/>
              <w:ind w:left="30" w:right="30"/>
              <w:rPr>
                <w:rFonts w:ascii="Calibri" w:hAnsi="Calibri" w:cs="Calibri"/>
                <w:lang w:val="en-IE"/>
              </w:rPr>
            </w:pPr>
            <w:r>
              <w:rPr>
                <w:rFonts w:ascii="Calibri" w:hAnsi="Calibri" w:cs="Calibri"/>
                <w:lang w:val="en-IE"/>
              </w:rPr>
              <w:t>Review</w:t>
            </w:r>
          </w:p>
          <w:p w14:paraId="6E3166D8" w14:textId="77777777" w:rsidR="00C9585C" w:rsidRDefault="00C9585C"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78435271" w14:textId="77777777" w:rsidR="00C9585C" w:rsidRDefault="00C9585C" w:rsidP="004F4653">
            <w:pPr>
              <w:pStyle w:val="NormalWeb"/>
              <w:ind w:left="30" w:right="30"/>
              <w:rPr>
                <w:rFonts w:ascii="Calibri" w:hAnsi="Calibri" w:cs="Calibri"/>
                <w:lang w:val="en-IE"/>
              </w:rPr>
            </w:pPr>
            <w:r>
              <w:rPr>
                <w:rFonts w:ascii="Calibri" w:hAnsi="Calibri" w:cs="Calibri"/>
                <w:lang w:val="en-IE"/>
              </w:rPr>
              <w:t>Accessing and Using Sensitive Data</w:t>
            </w:r>
          </w:p>
          <w:p w14:paraId="49BEC17F" w14:textId="77777777" w:rsidR="00C9585C" w:rsidRDefault="00C9585C"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3611F623" w14:textId="77777777" w:rsidR="00C9585C" w:rsidRDefault="00C9585C" w:rsidP="004F4653">
            <w:pPr>
              <w:pStyle w:val="NormalWeb"/>
              <w:ind w:left="30" w:right="30"/>
              <w:rPr>
                <w:rFonts w:ascii="Calibri" w:hAnsi="Calibri" w:cs="Calibri"/>
                <w:lang w:val="en-IE"/>
              </w:rPr>
            </w:pPr>
            <w:r>
              <w:rPr>
                <w:rFonts w:ascii="Calibri" w:hAnsi="Calibri" w:cs="Calibri"/>
                <w:lang w:val="en-IE"/>
              </w:rPr>
              <w:t>Sharing Sensitive Data</w:t>
            </w:r>
          </w:p>
          <w:p w14:paraId="6A1C5DC0" w14:textId="77777777" w:rsidR="00C9585C" w:rsidRDefault="00C9585C" w:rsidP="004F4653">
            <w:pPr>
              <w:pStyle w:val="NormalWeb"/>
              <w:ind w:left="30" w:right="30"/>
              <w:rPr>
                <w:rFonts w:ascii="Calibri" w:hAnsi="Calibri" w:cs="Calibri"/>
                <w:lang w:val="en-IE"/>
              </w:rPr>
            </w:pPr>
            <w:r>
              <w:rPr>
                <w:rFonts w:ascii="Calibri" w:hAnsi="Calibri" w:cs="Calibri"/>
                <w:lang w:val="en-IE"/>
              </w:rPr>
              <w:t>Before sharing sensitive data:</w:t>
            </w:r>
          </w:p>
          <w:p w14:paraId="5D458210"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4E9B8E8E"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40B8C942"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0C0DC37E"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07117C70" w14:textId="77777777" w:rsidR="00C9585C" w:rsidRDefault="00C9585C"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44DF88FD" w14:textId="77777777" w:rsidR="00C9585C" w:rsidRDefault="00C9585C"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4E972382" w14:textId="77777777" w:rsidR="00C9585C" w:rsidRDefault="00C9585C"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173A04A7" w14:textId="77777777" w:rsidR="00C9585C" w:rsidRDefault="00C9585C"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27D126A7" w14:textId="77777777" w:rsidR="00C9585C" w:rsidRDefault="00C9585C" w:rsidP="004F4653">
            <w:pPr>
              <w:pStyle w:val="NormalWeb"/>
              <w:ind w:left="30" w:right="30"/>
              <w:rPr>
                <w:rFonts w:ascii="Calibri" w:hAnsi="Calibri" w:cs="Calibri"/>
                <w:lang w:val="en-IE"/>
              </w:rPr>
            </w:pPr>
            <w:r>
              <w:rPr>
                <w:rFonts w:ascii="Calibri" w:hAnsi="Calibri" w:cs="Calibri"/>
                <w:lang w:val="en-IE"/>
              </w:rPr>
              <w:t>Reporting a Privacy Incident</w:t>
            </w:r>
          </w:p>
          <w:p w14:paraId="1DC4A00C" w14:textId="77777777" w:rsidR="00C9585C" w:rsidRDefault="00C9585C"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1B3CBBDC" w14:textId="77777777" w:rsidR="00C9585C" w:rsidRDefault="00C9585C"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03FFB60D" w14:textId="77777777" w:rsidR="00C9585C" w:rsidRDefault="00C9585C" w:rsidP="004F4653">
            <w:pPr>
              <w:pStyle w:val="NormalWeb"/>
              <w:ind w:left="30" w:right="30"/>
              <w:rPr>
                <w:rFonts w:ascii="Calibri" w:hAnsi="Calibri" w:cs="Calibri"/>
                <w:lang w:val="en-IE"/>
              </w:rPr>
            </w:pPr>
            <w:r>
              <w:rPr>
                <w:rFonts w:ascii="Calibri" w:hAnsi="Calibri" w:cs="Calibri"/>
                <w:lang w:val="en-IE"/>
              </w:rPr>
              <w:t>Great job!</w:t>
            </w:r>
          </w:p>
          <w:p w14:paraId="03F7BD02" w14:textId="77777777" w:rsidR="00C9585C" w:rsidRDefault="00C9585C" w:rsidP="004F4653">
            <w:pPr>
              <w:pStyle w:val="NormalWeb"/>
              <w:ind w:left="30" w:right="30"/>
              <w:rPr>
                <w:rFonts w:ascii="Calibri" w:hAnsi="Calibri" w:cs="Calibri"/>
                <w:lang w:val="en-IE"/>
              </w:rPr>
            </w:pPr>
            <w:r>
              <w:rPr>
                <w:rFonts w:ascii="Calibri" w:hAnsi="Calibri" w:cs="Calibri"/>
                <w:lang w:val="en-IE"/>
              </w:rPr>
              <w:t>You have completed section 3 of 4</w:t>
            </w:r>
          </w:p>
          <w:p w14:paraId="521AB69D" w14:textId="77777777" w:rsidR="00C9585C" w:rsidRDefault="00C9585C"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65DC8A6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點按箭頭以開始複習。</w:t>
            </w:r>
          </w:p>
          <w:p w14:paraId="58B6D52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複習</w:t>
            </w:r>
          </w:p>
          <w:p w14:paraId="791B3DE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花時</w:t>
            </w:r>
            <w:r>
              <w:rPr>
                <w:rFonts w:ascii="PMingLiU" w:eastAsia="PMingLiU" w:hAnsi="PMingLiU" w:cs="PMingLiU" w:hint="eastAsia"/>
                <w:lang w:val="en-IE" w:eastAsia="zh-TW"/>
              </w:rPr>
              <w:t>點</w:t>
            </w:r>
            <w:r>
              <w:rPr>
                <w:rFonts w:ascii="PMingLiU" w:eastAsia="PMingLiU" w:hAnsi="PMingLiU" w:cs="PMingLiU"/>
                <w:lang w:val="en-IE" w:eastAsia="zh-TW"/>
              </w:rPr>
              <w:t>間複習一下本節介紹的一些重要</w:t>
            </w:r>
            <w:r>
              <w:rPr>
                <w:rFonts w:ascii="PMingLiU" w:eastAsia="PMingLiU" w:hAnsi="PMingLiU" w:cs="PMingLiU" w:hint="eastAsia"/>
                <w:lang w:val="en-IE" w:eastAsia="zh-TW"/>
              </w:rPr>
              <w:t>關鍵</w:t>
            </w:r>
            <w:r>
              <w:rPr>
                <w:rFonts w:ascii="PMingLiU" w:eastAsia="PMingLiU" w:hAnsi="PMingLiU" w:cs="PMingLiU"/>
                <w:lang w:val="en-IE" w:eastAsia="zh-TW"/>
              </w:rPr>
              <w:t>概念。</w:t>
            </w:r>
          </w:p>
          <w:p w14:paraId="2522F53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存取與使用敏感性資料</w:t>
            </w:r>
          </w:p>
          <w:p w14:paraId="4925928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務必僅出於您獲授予存取權限的特定目的來存取與使用敏感性資料。</w:t>
            </w:r>
          </w:p>
          <w:p w14:paraId="4173E9B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分享敏感性資料</w:t>
            </w:r>
          </w:p>
          <w:p w14:paraId="16D9D7B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在分享敏感性資料之前：</w:t>
            </w:r>
          </w:p>
          <w:p w14:paraId="3E345C58"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確認要求分享者的身分；</w:t>
            </w:r>
          </w:p>
          <w:p w14:paraId="79C77AE6"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確認其有存取該資訊的需要；</w:t>
            </w:r>
          </w:p>
          <w:p w14:paraId="74C2CF13"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核實該資訊確可用於所要求使用之目的；以及</w:t>
            </w:r>
          </w:p>
          <w:p w14:paraId="708F001D" w14:textId="77777777" w:rsidR="00C9585C" w:rsidRDefault="00C9585C" w:rsidP="004F4653">
            <w:pPr>
              <w:numPr>
                <w:ilvl w:val="0"/>
                <w:numId w:val="16"/>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僅分享滿足該要求所必要之資訊量。</w:t>
            </w:r>
          </w:p>
          <w:p w14:paraId="39044E4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保存與處置敏感性資料</w:t>
            </w:r>
          </w:p>
          <w:p w14:paraId="753AAE8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請務必以符合亞培資料管理、保留及處置規定的方式，歸檔或處置敏感性資料。</w:t>
            </w:r>
          </w:p>
          <w:p w14:paraId="6745B97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應對 PHI 的不慎披露情事</w:t>
            </w:r>
          </w:p>
          <w:p w14:paraId="78E82CF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對於任何不慎或不當披露患者 PHI 的情事，請立即向 OEC 或全球隱私團隊成員通報該項披露。</w:t>
            </w:r>
          </w:p>
          <w:p w14:paraId="7E11144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通報隱私事件</w:t>
            </w:r>
          </w:p>
          <w:p w14:paraId="7043FC6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聯繫全球隱私團隊以通報潛在的隱私事件。</w:t>
            </w:r>
          </w:p>
          <w:p w14:paraId="7B35D03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要驗看您的學習進度，請點按目錄按鈕</w:t>
            </w:r>
          </w:p>
          <w:p w14:paraId="5A81594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做得很棒！</w:t>
            </w:r>
          </w:p>
          <w:p w14:paraId="2F4B7C9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您已完成 4 個課節中的第 3 節</w:t>
            </w:r>
          </w:p>
          <w:p w14:paraId="7DF6BD3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點按前進箭頭以繼續學習</w:t>
            </w:r>
          </w:p>
        </w:tc>
      </w:tr>
      <w:tr w:rsidR="00C9585C" w14:paraId="520F646B" w14:textId="77777777" w:rsidTr="004F4653">
        <w:tc>
          <w:tcPr>
            <w:tcW w:w="1353" w:type="dxa"/>
            <w:shd w:val="clear" w:color="auto" w:fill="D9E2F3" w:themeFill="accent1" w:themeFillTint="33"/>
            <w:tcMar>
              <w:top w:w="120" w:type="dxa"/>
              <w:left w:w="180" w:type="dxa"/>
              <w:bottom w:w="120" w:type="dxa"/>
              <w:right w:w="180" w:type="dxa"/>
            </w:tcMar>
            <w:hideMark/>
          </w:tcPr>
          <w:p w14:paraId="22CE74B7" w14:textId="77777777" w:rsidR="00C9585C" w:rsidRDefault="00C9585C"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65605BC8" w14:textId="77777777" w:rsidR="00C9585C" w:rsidRDefault="00C9585C"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ADF68D" w14:textId="77777777" w:rsidR="00C9585C" w:rsidRDefault="00C9585C" w:rsidP="004F4653">
            <w:pPr>
              <w:pStyle w:val="NormalWeb"/>
              <w:ind w:left="30" w:right="30"/>
              <w:rPr>
                <w:rFonts w:ascii="Calibri" w:hAnsi="Calibri" w:cs="Calibri"/>
                <w:lang w:val="en-IE"/>
              </w:rPr>
            </w:pPr>
            <w:r>
              <w:rPr>
                <w:rFonts w:ascii="Calibri" w:hAnsi="Calibri" w:cs="Calibri"/>
                <w:lang w:val="en-IE"/>
              </w:rPr>
              <w:t>Where to Get Help</w:t>
            </w:r>
          </w:p>
          <w:p w14:paraId="78D85277" w14:textId="77777777" w:rsidR="00C9585C" w:rsidRDefault="00C9585C" w:rsidP="004F4653">
            <w:pPr>
              <w:pStyle w:val="NormalWeb"/>
              <w:ind w:left="30" w:right="30"/>
              <w:rPr>
                <w:rFonts w:ascii="Calibri" w:hAnsi="Calibri" w:cs="Calibri"/>
                <w:lang w:val="en-IE"/>
              </w:rPr>
            </w:pPr>
            <w:r>
              <w:rPr>
                <w:rFonts w:ascii="Calibri" w:hAnsi="Calibri" w:cs="Calibri"/>
                <w:lang w:val="en-IE"/>
              </w:rPr>
              <w:t>Office of Ethics and Compliance (OEC)</w:t>
            </w:r>
          </w:p>
          <w:p w14:paraId="1DE097DE" w14:textId="77777777" w:rsidR="00C9585C" w:rsidRDefault="00C9585C"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18"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19" w:tgtFrame="_blank" w:history="1">
              <w:r>
                <w:rPr>
                  <w:rStyle w:val="Hyperlink"/>
                  <w:rFonts w:ascii="Calibri" w:hAnsi="Calibri" w:cs="Calibri"/>
                  <w:lang w:val="en-IE"/>
                </w:rPr>
                <w:t>here</w:t>
              </w:r>
            </w:hyperlink>
            <w:r>
              <w:rPr>
                <w:rFonts w:ascii="Calibri" w:hAnsi="Calibri" w:cs="Calibri"/>
                <w:lang w:val="en-IE"/>
              </w:rPr>
              <w:t xml:space="preserve"> on Abbott World.</w:t>
            </w:r>
          </w:p>
          <w:p w14:paraId="4C2EE435" w14:textId="77777777" w:rsidR="00C9585C" w:rsidRDefault="00C9585C"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3DF5A6D0" w14:textId="77777777" w:rsidR="00C9585C" w:rsidRDefault="00C9585C"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0"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1"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2"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140D4013" w14:textId="77777777" w:rsidR="00C9585C" w:rsidRDefault="00C9585C" w:rsidP="004F4653">
            <w:pPr>
              <w:pStyle w:val="NormalWeb"/>
              <w:ind w:left="30" w:right="30"/>
              <w:rPr>
                <w:rFonts w:ascii="Calibri" w:hAnsi="Calibri" w:cs="Calibri"/>
                <w:lang w:val="en-IE"/>
              </w:rPr>
            </w:pPr>
            <w:r>
              <w:rPr>
                <w:rFonts w:ascii="Calibri" w:hAnsi="Calibri" w:cs="Calibri"/>
                <w:lang w:val="en-IE"/>
              </w:rPr>
              <w:t>ENTERPRISE CYBERSECURITY</w:t>
            </w:r>
          </w:p>
          <w:p w14:paraId="5B5FC974"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3" w:tgtFrame="_blank" w:history="1">
              <w:r>
                <w:rPr>
                  <w:rStyle w:val="Hyperlink"/>
                  <w:rFonts w:ascii="Calibri" w:hAnsi="Calibri" w:cs="Calibri"/>
                  <w:lang w:val="en-IE"/>
                </w:rPr>
                <w:t>here</w:t>
              </w:r>
            </w:hyperlink>
            <w:r>
              <w:rPr>
                <w:rFonts w:ascii="Calibri" w:hAnsi="Calibri" w:cs="Calibri"/>
                <w:lang w:val="en-IE"/>
              </w:rPr>
              <w:t xml:space="preserve"> on Abbott World.</w:t>
            </w:r>
          </w:p>
          <w:p w14:paraId="04C05BF5"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Visit the </w:t>
            </w:r>
            <w:hyperlink r:id="rId124"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6294804C" w14:textId="77777777" w:rsidR="00C9585C" w:rsidRDefault="00C9585C" w:rsidP="004F4653">
            <w:pPr>
              <w:pStyle w:val="NormalWeb"/>
              <w:ind w:left="30" w:right="30"/>
              <w:rPr>
                <w:rFonts w:ascii="Calibri" w:hAnsi="Calibri" w:cs="Calibri"/>
                <w:lang w:val="en-IE"/>
              </w:rPr>
            </w:pPr>
            <w:r>
              <w:rPr>
                <w:rFonts w:ascii="Calibri" w:hAnsi="Calibri" w:cs="Calibri"/>
                <w:lang w:val="en-IE"/>
              </w:rPr>
              <w:t>Legal Division</w:t>
            </w:r>
          </w:p>
          <w:p w14:paraId="760AC995"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Contact the </w:t>
            </w:r>
            <w:hyperlink r:id="rId125"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16E46180"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6"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527D3574" w14:textId="77777777" w:rsidR="00C9585C" w:rsidRDefault="00C9585C" w:rsidP="004F4653">
            <w:pPr>
              <w:pStyle w:val="NormalWeb"/>
              <w:ind w:left="30" w:right="30"/>
              <w:rPr>
                <w:rFonts w:ascii="Calibri" w:hAnsi="Calibri" w:cs="Calibri"/>
              </w:rPr>
            </w:pPr>
            <w:r>
              <w:rPr>
                <w:rFonts w:ascii="Calibri" w:hAnsi="Calibri" w:cs="Calibri"/>
              </w:rPr>
              <w:t>REFERENCE POLICIES:</w:t>
            </w:r>
          </w:p>
          <w:p w14:paraId="287887B2"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7"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32FA885D"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8"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504E2350"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60AD917F"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7DB3A261" w14:textId="77777777" w:rsidR="00C9585C" w:rsidRDefault="00C9585C" w:rsidP="004F4653">
            <w:pPr>
              <w:pStyle w:val="NormalWeb"/>
              <w:ind w:left="30" w:right="30"/>
              <w:rPr>
                <w:rFonts w:ascii="Calibri" w:hAnsi="Calibri" w:cs="Calibri"/>
                <w:lang w:val="en-IE"/>
              </w:rPr>
            </w:pPr>
            <w:r>
              <w:rPr>
                <w:rFonts w:ascii="Calibri" w:hAnsi="Calibri" w:cs="Calibri"/>
                <w:lang w:val="en-IE"/>
              </w:rPr>
              <w:t>OEC Policies and Procedures</w:t>
            </w:r>
          </w:p>
          <w:p w14:paraId="6F695CFF" w14:textId="77777777" w:rsidR="00C9585C" w:rsidRDefault="00C9585C"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382182EC" w14:textId="77777777" w:rsidR="00C9585C" w:rsidRDefault="00C9585C"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1"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78A85AF1" w14:textId="77777777" w:rsidR="00C9585C" w:rsidRDefault="00C9585C" w:rsidP="004F4653">
            <w:pPr>
              <w:pStyle w:val="NormalWeb"/>
              <w:ind w:left="30" w:right="30"/>
              <w:rPr>
                <w:rFonts w:ascii="Calibri" w:hAnsi="Calibri" w:cs="Calibri"/>
              </w:rPr>
            </w:pPr>
            <w:r>
              <w:rPr>
                <w:rFonts w:ascii="Calibri" w:hAnsi="Calibri" w:cs="Calibri"/>
              </w:rPr>
              <w:t>Human Resources Service Center</w:t>
            </w:r>
          </w:p>
          <w:p w14:paraId="6DB5CD21" w14:textId="77777777" w:rsidR="00C9585C" w:rsidRDefault="00C9585C"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728B554F" w14:textId="77777777" w:rsidR="00C9585C" w:rsidRDefault="00C9585C" w:rsidP="004F4653">
            <w:pPr>
              <w:pStyle w:val="NormalWeb"/>
              <w:ind w:left="30" w:right="30"/>
              <w:rPr>
                <w:rFonts w:ascii="Calibri" w:hAnsi="Calibri" w:cs="Calibri"/>
                <w:lang w:val="en-IE"/>
              </w:rPr>
            </w:pPr>
            <w:r>
              <w:rPr>
                <w:rFonts w:ascii="Calibri" w:hAnsi="Calibri" w:cs="Calibri"/>
                <w:lang w:val="en-IE"/>
              </w:rPr>
              <w:t>Course Resources</w:t>
            </w:r>
          </w:p>
          <w:p w14:paraId="6654AE4F" w14:textId="77777777" w:rsidR="00C9585C" w:rsidRDefault="00C9585C" w:rsidP="004F4653">
            <w:pPr>
              <w:pStyle w:val="NormalWeb"/>
              <w:ind w:left="30" w:right="30"/>
              <w:rPr>
                <w:rFonts w:ascii="Calibri" w:hAnsi="Calibri" w:cs="Calibri"/>
                <w:lang w:val="en-IE"/>
              </w:rPr>
            </w:pPr>
            <w:r>
              <w:rPr>
                <w:rFonts w:ascii="Calibri" w:hAnsi="Calibri" w:cs="Calibri"/>
                <w:lang w:val="en-IE"/>
              </w:rPr>
              <w:t>Transcript</w:t>
            </w:r>
          </w:p>
          <w:p w14:paraId="59AFFB38"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Click </w:t>
            </w:r>
            <w:hyperlink r:id="rId133"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4F456A1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到哪裡尋求幫助</w:t>
            </w:r>
          </w:p>
          <w:p w14:paraId="35049B0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道德合規辦公室 (OEC)</w:t>
            </w:r>
          </w:p>
          <w:p w14:paraId="0CBD0443" w14:textId="77777777" w:rsidR="00C9585C" w:rsidRDefault="00C9585C" w:rsidP="004F4653">
            <w:pPr>
              <w:pStyle w:val="NormalWeb"/>
              <w:ind w:left="30" w:right="30"/>
              <w:rPr>
                <w:rFonts w:ascii="Calibri" w:hAnsi="Calibri" w:cs="Calibri"/>
                <w:lang w:val="en-IE"/>
              </w:rPr>
            </w:pPr>
            <w:r>
              <w:rPr>
                <w:rStyle w:val="bold1"/>
                <w:rFonts w:ascii="PMingLiU" w:eastAsia="PMingLiU" w:hAnsi="PMingLiU" w:cs="PMingLiU"/>
                <w:lang w:val="en-IE" w:eastAsia="zh-TW"/>
              </w:rPr>
              <w:t>全球隱私部門</w:t>
            </w:r>
            <w:r>
              <w:rPr>
                <w:rStyle w:val="bold1"/>
                <w:rFonts w:ascii="PMingLiU" w:eastAsia="PMingLiU" w:hAnsi="PMingLiU" w:cs="PMingLiU"/>
                <w:b w:val="0"/>
                <w:bCs w:val="0"/>
                <w:lang w:val="en-IE" w:eastAsia="zh-TW"/>
              </w:rPr>
              <w:t xml:space="preserve"> - 透過電子郵件聯絡全球隱私部門 </w:t>
            </w:r>
            <w:hyperlink r:id="rId134" w:history="1">
              <w:r>
                <w:rPr>
                  <w:rStyle w:val="bold1"/>
                  <w:rFonts w:ascii="PMingLiU" w:eastAsia="PMingLiU" w:hAnsi="PMingLiU" w:cs="PMingLiU"/>
                  <w:b w:val="0"/>
                  <w:bCs w:val="0"/>
                  <w:color w:val="0000FF"/>
                  <w:u w:val="single"/>
                  <w:lang w:val="en-IE" w:eastAsia="zh-TW"/>
                </w:rPr>
                <w:t>privacy@abbott.com</w:t>
              </w:r>
            </w:hyperlink>
            <w:r>
              <w:rPr>
                <w:rStyle w:val="bold1"/>
                <w:rFonts w:ascii="PMingLiU" w:eastAsia="PMingLiU" w:hAnsi="PMingLiU" w:cs="PMingLiU"/>
                <w:b w:val="0"/>
                <w:bCs w:val="0"/>
                <w:lang w:val="en-IE" w:eastAsia="zh-TW"/>
              </w:rPr>
              <w:t>。您可以在Abbott World上的全球隱私入口網站（請點按</w:t>
            </w:r>
            <w:hyperlink r:id="rId135" w:tgtFrame="_blank" w:history="1">
              <w:r>
                <w:rPr>
                  <w:rStyle w:val="bold1"/>
                  <w:rFonts w:ascii="PMingLiU" w:eastAsia="PMingLiU" w:hAnsi="PMingLiU" w:cs="PMingLiU"/>
                  <w:b w:val="0"/>
                  <w:bCs w:val="0"/>
                  <w:color w:val="0000FF"/>
                  <w:u w:val="single"/>
                  <w:lang w:val="en-IE" w:eastAsia="zh-TW"/>
                </w:rPr>
                <w:t>此處</w:t>
              </w:r>
            </w:hyperlink>
            <w:r>
              <w:rPr>
                <w:rStyle w:val="bold1"/>
                <w:rFonts w:ascii="PMingLiU" w:eastAsia="PMingLiU" w:hAnsi="PMingLiU" w:cs="PMingLiU"/>
                <w:b w:val="0"/>
                <w:bCs w:val="0"/>
                <w:lang w:val="en-IE" w:eastAsia="zh-TW"/>
              </w:rPr>
              <w:t>）上查看有關隱私的額外聯絡人詳情與重要資訊。</w:t>
            </w:r>
          </w:p>
          <w:p w14:paraId="4A593D34" w14:textId="77777777" w:rsidR="00C9585C" w:rsidRDefault="00C9585C" w:rsidP="004F4653">
            <w:pPr>
              <w:pStyle w:val="NormalWeb"/>
              <w:ind w:left="30" w:right="30"/>
              <w:rPr>
                <w:rFonts w:ascii="Calibri" w:hAnsi="Calibri" w:cs="Calibri"/>
                <w:lang w:val="en-IE"/>
              </w:rPr>
            </w:pPr>
            <w:r>
              <w:rPr>
                <w:rStyle w:val="bold1"/>
                <w:rFonts w:ascii="PMingLiU" w:eastAsia="PMingLiU" w:hAnsi="PMingLiU" w:cs="PMingLiU"/>
                <w:lang w:val="en-IE" w:eastAsia="zh-TW"/>
              </w:rPr>
              <w:t>OEC 聯絡人</w:t>
            </w:r>
            <w:r>
              <w:rPr>
                <w:rStyle w:val="bold1"/>
                <w:rFonts w:ascii="PMingLiU" w:eastAsia="PMingLiU" w:hAnsi="PMingLiU" w:cs="PMingLiU"/>
                <w:b w:val="0"/>
                <w:bCs w:val="0"/>
                <w:lang w:val="en-IE" w:eastAsia="zh-TW"/>
              </w:rPr>
              <w:t xml:space="preserve"> - 您有任何道德與合規相關疑問時，或欲討論可能違反我們書面標準、法律或法規的相關疑慮時，鼓勵您隨時聯絡 OEC。</w:t>
            </w:r>
          </w:p>
          <w:p w14:paraId="5C8DDCF0" w14:textId="77777777" w:rsidR="00C9585C" w:rsidRDefault="00C9585C" w:rsidP="004F4653">
            <w:pPr>
              <w:numPr>
                <w:ilvl w:val="0"/>
                <w:numId w:val="17"/>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 xml:space="preserve">前往Abbott World </w:t>
            </w:r>
            <w:hyperlink r:id="rId136" w:tgtFrame="_blank" w:history="1">
              <w:r>
                <w:rPr>
                  <w:rFonts w:ascii="PMingLiU" w:eastAsia="PMingLiU" w:hAnsi="PMingLiU" w:cs="PMingLiU"/>
                  <w:color w:val="0000FF"/>
                  <w:u w:val="single"/>
                  <w:lang w:val="en-IE" w:eastAsia="zh-TW"/>
                </w:rPr>
                <w:t>OEC 網站</w:t>
              </w:r>
            </w:hyperlink>
            <w:r>
              <w:rPr>
                <w:rFonts w:ascii="PMingLiU" w:eastAsia="PMingLiU" w:hAnsi="PMingLiU" w:cs="PMingLiU"/>
                <w:lang w:val="en-IE" w:eastAsia="zh-TW"/>
              </w:rPr>
              <w:t>上的</w:t>
            </w:r>
            <w:hyperlink r:id="rId137" w:tgtFrame="_blank" w:history="1">
              <w:r>
                <w:rPr>
                  <w:rFonts w:ascii="PMingLiU" w:eastAsia="PMingLiU" w:hAnsi="PMingLiU" w:cs="PMingLiU"/>
                  <w:color w:val="0000FF"/>
                  <w:u w:val="single"/>
                  <w:lang w:val="en-IE" w:eastAsia="zh-TW"/>
                </w:rPr>
                <w:t>聯絡 OEC</w:t>
              </w:r>
            </w:hyperlink>
            <w:r>
              <w:rPr>
                <w:rFonts w:ascii="PMingLiU" w:eastAsia="PMingLiU" w:hAnsi="PMingLiU" w:cs="PMingLiU"/>
                <w:lang w:val="en-IE" w:eastAsia="zh-TW"/>
              </w:rPr>
              <w:t xml:space="preserve"> 頁面，或發送電郵至 </w:t>
            </w:r>
            <w:hyperlink r:id="rId138" w:history="1">
              <w:r>
                <w:rPr>
                  <w:rFonts w:ascii="PMingLiU" w:eastAsia="PMingLiU" w:hAnsi="PMingLiU" w:cs="PMingLiU"/>
                  <w:color w:val="0000FF"/>
                  <w:u w:val="single"/>
                  <w:lang w:val="en-IE" w:eastAsia="zh-TW"/>
                </w:rPr>
                <w:t>OEC@abbott.com</w:t>
              </w:r>
            </w:hyperlink>
            <w:r>
              <w:rPr>
                <w:rFonts w:ascii="PMingLiU" w:eastAsia="PMingLiU" w:hAnsi="PMingLiU" w:cs="PMingLiU"/>
                <w:lang w:val="en-IE" w:eastAsia="zh-TW"/>
              </w:rPr>
              <w:t>。</w:t>
            </w:r>
          </w:p>
          <w:p w14:paraId="4961D65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企業網路安全</w:t>
            </w:r>
          </w:p>
          <w:p w14:paraId="49691B8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前往Abbott World上的企業網路安全網站（請點按</w:t>
            </w:r>
            <w:hyperlink r:id="rId139" w:tgtFrame="_blank" w:history="1">
              <w:r>
                <w:rPr>
                  <w:rFonts w:ascii="PMingLiU" w:eastAsia="PMingLiU" w:hAnsi="PMingLiU" w:cs="PMingLiU"/>
                  <w:color w:val="0000FF"/>
                  <w:u w:val="single"/>
                  <w:lang w:val="en-IE" w:eastAsia="zh-TW"/>
                </w:rPr>
                <w:t>此處</w:t>
              </w:r>
            </w:hyperlink>
            <w:r>
              <w:rPr>
                <w:rFonts w:ascii="PMingLiU" w:eastAsia="PMingLiU" w:hAnsi="PMingLiU" w:cs="PMingLiU"/>
                <w:lang w:val="en-IE" w:eastAsia="zh-TW"/>
              </w:rPr>
              <w:t>）。</w:t>
            </w:r>
          </w:p>
          <w:p w14:paraId="6050F16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 xml:space="preserve">前往 </w:t>
            </w:r>
            <w:hyperlink r:id="rId140" w:tgtFrame="_blank" w:history="1">
              <w:r>
                <w:rPr>
                  <w:rFonts w:ascii="PMingLiU" w:eastAsia="PMingLiU" w:hAnsi="PMingLiU" w:cs="PMingLiU"/>
                  <w:color w:val="0000FF"/>
                  <w:u w:val="single"/>
                  <w:lang w:val="en-IE" w:eastAsia="zh-TW"/>
                </w:rPr>
                <w:t>Simply Digital</w:t>
              </w:r>
            </w:hyperlink>
            <w:r>
              <w:rPr>
                <w:rFonts w:ascii="PMingLiU" w:eastAsia="PMingLiU" w:hAnsi="PMingLiU" w:cs="PMingLiU"/>
                <w:lang w:val="en-IE" w:eastAsia="zh-TW"/>
              </w:rPr>
              <w:t xml:space="preserve"> 網站，瞭解共享資訊的安全方法。</w:t>
            </w:r>
          </w:p>
          <w:p w14:paraId="1C4A494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法務部門</w:t>
            </w:r>
          </w:p>
          <w:p w14:paraId="68E9CD2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對於隱私與資料保護事宜的第三方契約義務如有任何問題或疑慮，請聯絡</w:t>
            </w:r>
            <w:hyperlink r:id="rId141" w:tgtFrame="_blank" w:history="1">
              <w:r>
                <w:rPr>
                  <w:rFonts w:ascii="PMingLiU" w:eastAsia="PMingLiU" w:hAnsi="PMingLiU" w:cs="PMingLiU"/>
                  <w:color w:val="0000FF"/>
                  <w:u w:val="single"/>
                  <w:lang w:val="en-IE" w:eastAsia="zh-TW"/>
                </w:rPr>
                <w:t>法務部門</w:t>
              </w:r>
            </w:hyperlink>
            <w:r>
              <w:rPr>
                <w:rFonts w:ascii="PMingLiU" w:eastAsia="PMingLiU" w:hAnsi="PMingLiU" w:cs="PMingLiU"/>
                <w:lang w:val="en-IE" w:eastAsia="zh-TW"/>
              </w:rPr>
              <w:t>。</w:t>
            </w:r>
          </w:p>
          <w:p w14:paraId="6C6F6ED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 xml:space="preserve">若對於資料保留的規定有任何問題或疑慮，或想瞭解有關技術解決方案之可接受使用指南，請透過 </w:t>
            </w:r>
            <w:hyperlink r:id="rId142" w:history="1">
              <w:r>
                <w:rPr>
                  <w:rFonts w:ascii="PMingLiU" w:eastAsia="PMingLiU" w:hAnsi="PMingLiU" w:cs="PMingLiU"/>
                  <w:color w:val="0000FF"/>
                  <w:u w:val="single"/>
                  <w:lang w:val="en-IE" w:eastAsia="zh-TW"/>
                </w:rPr>
                <w:t>information.governance@abbott.com</w:t>
              </w:r>
            </w:hyperlink>
            <w:r>
              <w:rPr>
                <w:rFonts w:ascii="PMingLiU" w:eastAsia="PMingLiU" w:hAnsi="PMingLiU" w:cs="PMingLiU"/>
                <w:lang w:val="en-IE" w:eastAsia="zh-TW"/>
              </w:rPr>
              <w:t xml:space="preserve"> 聯絡資訊治理團隊。</w:t>
            </w:r>
          </w:p>
          <w:p w14:paraId="09FCE224"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參考政策：</w:t>
            </w:r>
          </w:p>
          <w:p w14:paraId="457C2810"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點按</w:t>
            </w:r>
            <w:hyperlink r:id="rId143" w:anchor="3E4088E6-D40A-4DA2-90B9-76B55D51A390/views/_tempsearch?limit=499&amp;00_p100=107&amp;01_p1170*=GLB-CONF-INFO&amp;06_p39=138_p2C131&amp;resultsFromEachRepository=true&amp;includeUnmanaged=true" w:tgtFrame="_blank" w:history="1">
              <w:r>
                <w:rPr>
                  <w:rFonts w:ascii="PMingLiU" w:eastAsia="PMingLiU" w:hAnsi="PMingLiU" w:cs="PMingLiU"/>
                  <w:color w:val="0000FF"/>
                  <w:u w:val="single"/>
                  <w:lang w:val="en-IE" w:eastAsia="zh-TW"/>
                </w:rPr>
                <w:t>此處</w:t>
              </w:r>
            </w:hyperlink>
            <w:r>
              <w:rPr>
                <w:rFonts w:ascii="PMingLiU" w:eastAsia="PMingLiU" w:hAnsi="PMingLiU" w:cs="PMingLiU"/>
                <w:lang w:val="en-IE" w:eastAsia="zh-TW"/>
              </w:rPr>
              <w:t>以查看機密資訊政策</w:t>
            </w:r>
          </w:p>
          <w:p w14:paraId="4719D55D"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點按</w:t>
            </w:r>
            <w:hyperlink r:id="rId144" w:tgtFrame="_blank" w:history="1">
              <w:r>
                <w:rPr>
                  <w:rFonts w:ascii="PMingLiU" w:eastAsia="PMingLiU" w:hAnsi="PMingLiU" w:cs="PMingLiU"/>
                  <w:color w:val="0000FF"/>
                  <w:u w:val="single"/>
                  <w:lang w:val="en-IE" w:eastAsia="zh-TW"/>
                </w:rPr>
                <w:t>此處</w:t>
              </w:r>
            </w:hyperlink>
            <w:r>
              <w:rPr>
                <w:rFonts w:ascii="PMingLiU" w:eastAsia="PMingLiU" w:hAnsi="PMingLiU" w:cs="PMingLiU"/>
                <w:lang w:val="en-IE" w:eastAsia="zh-TW"/>
              </w:rPr>
              <w:t>以查看亞培的內線交易政策</w:t>
            </w:r>
          </w:p>
          <w:p w14:paraId="451B2BAC"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點按</w:t>
            </w:r>
            <w:hyperlink r:id="rId145" w:anchor="3E4088E6-D40A-4DA2-90B9-76B55D51A390/views/_tempsearch?00_p1170=GLB-TECHNOLOGY-USE&amp;01_p100=107&amp;02_p39=131&amp;showopendialog=0" w:tgtFrame="_blank" w:history="1">
              <w:r>
                <w:rPr>
                  <w:rFonts w:ascii="PMingLiU" w:eastAsia="PMingLiU" w:hAnsi="PMingLiU" w:cs="PMingLiU"/>
                  <w:color w:val="0000FF"/>
                  <w:u w:val="single"/>
                  <w:lang w:val="en-IE" w:eastAsia="zh-TW"/>
                </w:rPr>
                <w:t>此處</w:t>
              </w:r>
            </w:hyperlink>
            <w:r>
              <w:rPr>
                <w:rFonts w:ascii="PMingLiU" w:eastAsia="PMingLiU" w:hAnsi="PMingLiU" w:cs="PMingLiU"/>
                <w:lang w:val="en-IE" w:eastAsia="zh-TW"/>
              </w:rPr>
              <w:t>以查看可接受技術使用政策。</w:t>
            </w:r>
          </w:p>
          <w:p w14:paraId="3E674BFD" w14:textId="77777777" w:rsidR="00C9585C" w:rsidRDefault="00C9585C" w:rsidP="004F4653">
            <w:pPr>
              <w:numPr>
                <w:ilvl w:val="0"/>
                <w:numId w:val="18"/>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點按</w:t>
            </w:r>
            <w:hyperlink r:id="rId146" w:anchor="3E4088E6-D40A-4DA2-90B9-76B55D51A390/views/_tempsearch?00_p1170=I1-02&amp;01_p100=107&amp;02_p39=131&amp;showopendialog=0" w:tgtFrame="_blank" w:history="1">
              <w:r>
                <w:rPr>
                  <w:rFonts w:ascii="PMingLiU" w:eastAsia="PMingLiU" w:hAnsi="PMingLiU" w:cs="PMingLiU"/>
                  <w:color w:val="0000FF"/>
                  <w:u w:val="single"/>
                  <w:lang w:val="en-IE" w:eastAsia="zh-TW"/>
                </w:rPr>
                <w:t>此處</w:t>
              </w:r>
            </w:hyperlink>
            <w:r>
              <w:rPr>
                <w:rFonts w:ascii="PMingLiU" w:eastAsia="PMingLiU" w:hAnsi="PMingLiU" w:cs="PMingLiU"/>
                <w:lang w:val="en-IE" w:eastAsia="zh-TW"/>
              </w:rPr>
              <w:t>以查看 M</w:t>
            </w:r>
            <w:r>
              <w:rPr>
                <w:rFonts w:ascii="PMingLiU" w:eastAsia="PMingLiU" w:hAnsi="PMingLiU" w:cs="PMingLiU" w:hint="eastAsia"/>
                <w:lang w:val="en-IE" w:eastAsia="zh-TW"/>
              </w:rPr>
              <w:t>-</w:t>
            </w:r>
            <w:r>
              <w:rPr>
                <w:rFonts w:ascii="PMingLiU" w:eastAsia="PMingLiU" w:hAnsi="PMingLiU" w:cs="PMingLiU"/>
                <w:lang w:val="en-IE" w:eastAsia="zh-TW"/>
              </w:rPr>
              <w:t>Files</w:t>
            </w:r>
            <w:r>
              <w:rPr>
                <w:rFonts w:ascii="PMingLiU" w:eastAsia="PMingLiU" w:hAnsi="PMingLiU" w:cs="PMingLiU" w:hint="eastAsia"/>
                <w:lang w:val="en-IE" w:eastAsia="zh-TW"/>
              </w:rPr>
              <w:t>上</w:t>
            </w:r>
            <w:r>
              <w:rPr>
                <w:rFonts w:ascii="PMingLiU" w:eastAsia="PMingLiU" w:hAnsi="PMingLiU" w:cs="PMingLiU"/>
                <w:lang w:val="en-IE" w:eastAsia="zh-TW"/>
              </w:rPr>
              <w:t>的記錄和資訊政策。</w:t>
            </w:r>
          </w:p>
          <w:p w14:paraId="1BDAEEF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OEC 政策與程序</w:t>
            </w:r>
          </w:p>
          <w:p w14:paraId="390E739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欲瞭解本公司的全球與各國特定 OEC 政策與程序：</w:t>
            </w:r>
          </w:p>
          <w:p w14:paraId="7A74427C" w14:textId="77777777" w:rsidR="00C9585C" w:rsidRDefault="00C9585C" w:rsidP="004F4653">
            <w:pPr>
              <w:numPr>
                <w:ilvl w:val="0"/>
                <w:numId w:val="19"/>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 xml:space="preserve">亞培員工應造訪 </w:t>
            </w:r>
            <w:hyperlink r:id="rId147" w:tgtFrame="_blank" w:history="1">
              <w:r>
                <w:rPr>
                  <w:rFonts w:ascii="PMingLiU" w:eastAsia="PMingLiU" w:hAnsi="PMingLiU" w:cs="PMingLiU"/>
                  <w:color w:val="0000FF"/>
                  <w:u w:val="single"/>
                  <w:lang w:val="en-IE" w:eastAsia="zh-TW"/>
                </w:rPr>
                <w:t>iComply</w:t>
              </w:r>
            </w:hyperlink>
            <w:r>
              <w:rPr>
                <w:rFonts w:ascii="PMingLiU" w:eastAsia="PMingLiU" w:hAnsi="PMingLiU" w:cs="PMingLiU"/>
                <w:lang w:val="en-IE" w:eastAsia="zh-TW"/>
              </w:rPr>
              <w:t>。</w:t>
            </w:r>
          </w:p>
          <w:p w14:paraId="592793D2"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人力資源服務中心</w:t>
            </w:r>
          </w:p>
          <w:p w14:paraId="5E5EB408" w14:textId="77777777" w:rsidR="00C9585C" w:rsidRDefault="00C9585C" w:rsidP="004F4653">
            <w:pPr>
              <w:numPr>
                <w:ilvl w:val="0"/>
                <w:numId w:val="20"/>
              </w:numPr>
              <w:spacing w:before="100" w:beforeAutospacing="1" w:after="100" w:afterAutospacing="1"/>
              <w:ind w:left="750" w:right="30"/>
              <w:rPr>
                <w:rFonts w:ascii="Calibri" w:eastAsia="Times New Roman" w:hAnsi="Calibri" w:cs="Calibri"/>
              </w:rPr>
            </w:pPr>
            <w:r>
              <w:rPr>
                <w:rFonts w:ascii="PMingLiU" w:eastAsia="PMingLiU" w:hAnsi="PMingLiU" w:cs="PMingLiU"/>
                <w:lang w:val="en-IE" w:eastAsia="zh-TW"/>
              </w:rPr>
              <w:t>點按</w:t>
            </w:r>
            <w:hyperlink r:id="rId148" w:tgtFrame="_blank" w:history="1">
              <w:r>
                <w:rPr>
                  <w:rFonts w:ascii="PMingLiU" w:eastAsia="PMingLiU" w:hAnsi="PMingLiU" w:cs="PMingLiU"/>
                  <w:color w:val="0000FF"/>
                  <w:u w:val="single"/>
                  <w:lang w:val="en-IE" w:eastAsia="zh-TW"/>
                </w:rPr>
                <w:t>此處</w:t>
              </w:r>
            </w:hyperlink>
            <w:r>
              <w:rPr>
                <w:rFonts w:ascii="PMingLiU" w:eastAsia="PMingLiU" w:hAnsi="PMingLiU" w:cs="PMingLiU"/>
                <w:lang w:val="en-IE" w:eastAsia="zh-TW"/>
              </w:rPr>
              <w:t>以查看</w:t>
            </w:r>
            <w:r>
              <w:rPr>
                <w:rFonts w:ascii="PMingLiU" w:eastAsia="PMingLiU" w:hAnsi="PMingLiU" w:cs="PMingLiU"/>
                <w:lang w:eastAsia="zh-TW"/>
              </w:rPr>
              <w:t xml:space="preserve"> HR（</w:t>
            </w:r>
            <w:r>
              <w:rPr>
                <w:rFonts w:ascii="PMingLiU" w:eastAsia="PMingLiU" w:hAnsi="PMingLiU" w:cs="PMingLiU"/>
                <w:lang w:val="en-IE" w:eastAsia="zh-TW"/>
              </w:rPr>
              <w:t>人力資源</w:t>
            </w:r>
            <w:r>
              <w:rPr>
                <w:rFonts w:ascii="PMingLiU" w:eastAsia="PMingLiU" w:hAnsi="PMingLiU" w:cs="PMingLiU"/>
                <w:lang w:eastAsia="zh-TW"/>
              </w:rPr>
              <w:t>）</w:t>
            </w:r>
            <w:r>
              <w:rPr>
                <w:rFonts w:ascii="PMingLiU" w:eastAsia="PMingLiU" w:hAnsi="PMingLiU" w:cs="PMingLiU"/>
                <w:lang w:val="en-IE" w:eastAsia="zh-TW"/>
              </w:rPr>
              <w:t>支援聯絡電話清單。</w:t>
            </w:r>
          </w:p>
          <w:p w14:paraId="722D8174"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課程資源</w:t>
            </w:r>
          </w:p>
          <w:p w14:paraId="56CC2438"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成績單</w:t>
            </w:r>
          </w:p>
          <w:p w14:paraId="70965387"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點按</w:t>
            </w:r>
            <w:hyperlink r:id="rId149" w:tgtFrame="_blank" w:history="1">
              <w:r>
                <w:rPr>
                  <w:rFonts w:ascii="PMingLiU" w:eastAsia="PMingLiU" w:hAnsi="PMingLiU" w:cs="PMingLiU"/>
                  <w:color w:val="0000FF"/>
                  <w:u w:val="single"/>
                  <w:lang w:val="en-IE" w:eastAsia="zh-TW"/>
                </w:rPr>
                <w:t>此處</w:t>
              </w:r>
            </w:hyperlink>
            <w:r>
              <w:rPr>
                <w:rFonts w:ascii="PMingLiU" w:eastAsia="PMingLiU" w:hAnsi="PMingLiU" w:cs="PMingLiU"/>
                <w:lang w:eastAsia="zh-TW"/>
              </w:rPr>
              <w:t>，</w:t>
            </w:r>
            <w:r>
              <w:rPr>
                <w:rFonts w:ascii="PMingLiU" w:eastAsia="PMingLiU" w:hAnsi="PMingLiU" w:cs="PMingLiU"/>
                <w:lang w:val="en-IE" w:eastAsia="zh-TW"/>
              </w:rPr>
              <w:t>取得課程的完整成績單。</w:t>
            </w:r>
          </w:p>
        </w:tc>
      </w:tr>
      <w:tr w:rsidR="00C9585C" w14:paraId="0BCB4459" w14:textId="77777777" w:rsidTr="004F4653">
        <w:tc>
          <w:tcPr>
            <w:tcW w:w="1353" w:type="dxa"/>
            <w:shd w:val="clear" w:color="auto" w:fill="D9E2F3" w:themeFill="accent1" w:themeFillTint="33"/>
            <w:tcMar>
              <w:top w:w="120" w:type="dxa"/>
              <w:left w:w="180" w:type="dxa"/>
              <w:bottom w:w="120" w:type="dxa"/>
              <w:right w:w="180" w:type="dxa"/>
            </w:tcMar>
            <w:hideMark/>
          </w:tcPr>
          <w:p w14:paraId="338C38CF" w14:textId="77777777" w:rsidR="00C9585C" w:rsidRDefault="00C9585C" w:rsidP="004F4653">
            <w:pPr>
              <w:spacing w:before="30" w:after="30"/>
              <w:ind w:left="30" w:right="30"/>
              <w:rPr>
                <w:rFonts w:ascii="Calibri" w:eastAsia="Times New Roman" w:hAnsi="Calibri" w:cs="Calibri"/>
                <w:sz w:val="16"/>
              </w:rPr>
            </w:pPr>
            <w:hyperlink r:id="rId150"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256C322B" w14:textId="77777777" w:rsidR="00C9585C" w:rsidRDefault="00C9585C" w:rsidP="004F4653">
            <w:pPr>
              <w:ind w:left="30" w:right="30"/>
              <w:rPr>
                <w:rFonts w:ascii="Calibri" w:eastAsia="Times New Roman" w:hAnsi="Calibri" w:cs="Calibri"/>
                <w:sz w:val="16"/>
              </w:rPr>
            </w:pPr>
            <w:hyperlink r:id="rId151"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CD74B6" w14:textId="77777777" w:rsidR="00C9585C" w:rsidRDefault="00C9585C"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5F0342D5"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1B27C19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知識測驗由 10 道問題組成。為了成功完成本課程，您的得分必須為 80% 或更高。</w:t>
            </w:r>
          </w:p>
          <w:p w14:paraId="5F3B94E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準備好後，點按</w:t>
            </w:r>
            <w:r>
              <w:rPr>
                <w:rFonts w:ascii="PMingLiU" w:eastAsia="PMingLiU" w:hAnsi="PMingLiU" w:cs="PMingLiU"/>
                <w:b/>
                <w:bCs/>
                <w:lang w:val="en-IE" w:eastAsia="zh-TW"/>
              </w:rPr>
              <w:t>知識測驗</w:t>
            </w:r>
            <w:r>
              <w:rPr>
                <w:rFonts w:ascii="PMingLiU" w:eastAsia="PMingLiU" w:hAnsi="PMingLiU" w:cs="PMingLiU"/>
                <w:lang w:val="en-IE" w:eastAsia="zh-TW"/>
              </w:rPr>
              <w:t>按鈕。</w:t>
            </w:r>
          </w:p>
        </w:tc>
      </w:tr>
      <w:tr w:rsidR="00C9585C" w14:paraId="5978E01E" w14:textId="77777777" w:rsidTr="004F4653">
        <w:tc>
          <w:tcPr>
            <w:tcW w:w="1353" w:type="dxa"/>
            <w:shd w:val="clear" w:color="auto" w:fill="D9E2F3" w:themeFill="accent1" w:themeFillTint="33"/>
            <w:tcMar>
              <w:top w:w="120" w:type="dxa"/>
              <w:left w:w="180" w:type="dxa"/>
              <w:bottom w:w="120" w:type="dxa"/>
              <w:right w:w="180" w:type="dxa"/>
            </w:tcMar>
            <w:hideMark/>
          </w:tcPr>
          <w:p w14:paraId="1009BE30"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0D1DF39" w14:textId="77777777" w:rsidR="00C9585C" w:rsidRDefault="00C9585C" w:rsidP="004F4653">
            <w:pPr>
              <w:pStyle w:val="NormalWeb"/>
              <w:ind w:left="30" w:right="30"/>
              <w:rPr>
                <w:rFonts w:ascii="Calibri" w:hAnsi="Calibri" w:cs="Calibri"/>
                <w:sz w:val="16"/>
              </w:rPr>
            </w:pPr>
            <w:r>
              <w:rPr>
                <w:rFonts w:ascii="Calibri" w:hAnsi="Calibri" w:cs="Calibri"/>
                <w:sz w:val="16"/>
              </w:rPr>
              <w:t>Question 1: Scenario</w:t>
            </w:r>
          </w:p>
          <w:p w14:paraId="6E6D78DA"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78C239A7" w14:textId="77777777" w:rsidR="00C9585C" w:rsidRDefault="00C9585C"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4E2AC29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假設您在亞培工作幾年後，最近受聘要為另一家公司工作，在您離開時，以下哪項是您可合法帶走的？</w:t>
            </w:r>
          </w:p>
        </w:tc>
      </w:tr>
      <w:tr w:rsidR="00C9585C" w14:paraId="223C4EF2" w14:textId="77777777" w:rsidTr="004F4653">
        <w:tc>
          <w:tcPr>
            <w:tcW w:w="1353" w:type="dxa"/>
            <w:shd w:val="clear" w:color="auto" w:fill="D9E2F3" w:themeFill="accent1" w:themeFillTint="33"/>
            <w:tcMar>
              <w:top w:w="120" w:type="dxa"/>
              <w:left w:w="180" w:type="dxa"/>
              <w:bottom w:w="120" w:type="dxa"/>
              <w:right w:w="180" w:type="dxa"/>
            </w:tcMar>
            <w:hideMark/>
          </w:tcPr>
          <w:p w14:paraId="0D3ACBFF"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3B0BB19" w14:textId="77777777" w:rsidR="00C9585C" w:rsidRDefault="00C9585C" w:rsidP="004F4653">
            <w:pPr>
              <w:pStyle w:val="NormalWeb"/>
              <w:ind w:left="30" w:right="30"/>
              <w:rPr>
                <w:rFonts w:ascii="Calibri" w:hAnsi="Calibri" w:cs="Calibri"/>
                <w:sz w:val="16"/>
              </w:rPr>
            </w:pPr>
            <w:r>
              <w:rPr>
                <w:rFonts w:ascii="Calibri" w:hAnsi="Calibri" w:cs="Calibri"/>
                <w:sz w:val="16"/>
              </w:rPr>
              <w:t>Question 1: Options</w:t>
            </w:r>
          </w:p>
          <w:p w14:paraId="4E06702B"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680A0367" w14:textId="77777777" w:rsidR="00C9585C" w:rsidRDefault="00C9585C"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633161D4" w14:textId="77777777" w:rsidR="00C9585C" w:rsidRDefault="00C9585C"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7882F2EE" w14:textId="77777777" w:rsidR="00C9585C" w:rsidRDefault="00C9585C"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52AE8A66" w14:textId="77777777" w:rsidR="00C9585C" w:rsidRDefault="00C9585C"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0D00414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[1] 取自臨床試驗的患者個人資訊</w:t>
            </w:r>
          </w:p>
          <w:p w14:paraId="5DD5DD1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[2] 在亞培工作期間您所建立的亞培客戶名單以及演示介紹資訊</w:t>
            </w:r>
          </w:p>
          <w:p w14:paraId="708EDAE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[3] 您所在的亞培部門或是業務單位的銷售預測數據以及財務數據</w:t>
            </w:r>
          </w:p>
          <w:p w14:paraId="33717257" w14:textId="77777777" w:rsidR="00C9585C" w:rsidRDefault="00C9585C" w:rsidP="004F4653">
            <w:pPr>
              <w:pStyle w:val="iscorrect"/>
              <w:ind w:left="30" w:right="30"/>
              <w:rPr>
                <w:rFonts w:ascii="Calibri" w:hAnsi="Calibri" w:cs="Calibri"/>
              </w:rPr>
            </w:pPr>
            <w:r>
              <w:rPr>
                <w:rFonts w:ascii="PMingLiU" w:eastAsia="PMingLiU" w:hAnsi="PMingLiU" w:cs="PMingLiU"/>
                <w:lang w:eastAsia="zh-TW"/>
              </w:rPr>
              <w:t>[4] 私人照片和紀念品</w:t>
            </w:r>
          </w:p>
        </w:tc>
      </w:tr>
      <w:tr w:rsidR="00C9585C" w14:paraId="2FE049E0" w14:textId="77777777" w:rsidTr="004F4653">
        <w:tc>
          <w:tcPr>
            <w:tcW w:w="1353" w:type="dxa"/>
            <w:shd w:val="clear" w:color="auto" w:fill="D9E2F3" w:themeFill="accent1" w:themeFillTint="33"/>
            <w:tcMar>
              <w:top w:w="120" w:type="dxa"/>
              <w:left w:w="180" w:type="dxa"/>
              <w:bottom w:w="120" w:type="dxa"/>
              <w:right w:w="180" w:type="dxa"/>
            </w:tcMar>
            <w:hideMark/>
          </w:tcPr>
          <w:p w14:paraId="7EAD5D7F"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BE8CB32" w14:textId="77777777" w:rsidR="00C9585C" w:rsidRDefault="00C9585C" w:rsidP="004F4653">
            <w:pPr>
              <w:pStyle w:val="NormalWeb"/>
              <w:ind w:left="30" w:right="30"/>
              <w:rPr>
                <w:rFonts w:ascii="Calibri" w:hAnsi="Calibri" w:cs="Calibri"/>
                <w:sz w:val="16"/>
              </w:rPr>
            </w:pPr>
            <w:r>
              <w:rPr>
                <w:rFonts w:ascii="Calibri" w:hAnsi="Calibri" w:cs="Calibri"/>
                <w:sz w:val="16"/>
              </w:rPr>
              <w:t>Question 1: Feedback</w:t>
            </w:r>
          </w:p>
          <w:p w14:paraId="0CC812F6"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728C1A04" w14:textId="77777777" w:rsidR="00C9585C" w:rsidRDefault="00C9585C"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03CF0391" w14:textId="77777777" w:rsidR="00C9585C" w:rsidRDefault="00C9585C"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37C88BB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正確答案是 4。個人資訊、機密商業資訊和受保護健康資訊都要視為敏感性資料，您不可以隨身帶走或在離開亞培後使用。此外，在離開前必須歸還所有亞培電子裝置和其他亞培財產。</w:t>
            </w:r>
          </w:p>
          <w:p w14:paraId="23A5EF76" w14:textId="77777777" w:rsidR="00C9585C" w:rsidRDefault="00C9585C" w:rsidP="004F4653">
            <w:pPr>
              <w:pStyle w:val="NormalWeb"/>
              <w:ind w:left="30" w:right="30"/>
              <w:rPr>
                <w:rFonts w:ascii="Calibri" w:hAnsi="Calibri" w:cs="Calibri"/>
                <w:lang w:val="en-IE"/>
              </w:rPr>
            </w:pPr>
            <w:r>
              <w:rPr>
                <w:rStyle w:val="bold1"/>
                <w:rFonts w:ascii="PMingLiU" w:eastAsia="PMingLiU" w:hAnsi="PMingLiU" w:cs="PMingLiU"/>
                <w:lang w:val="en-IE" w:eastAsia="zh-TW"/>
              </w:rPr>
              <w:t>想瞭解更多資訊，請參閱 第 3.4 節應對不當披露。</w:t>
            </w:r>
          </w:p>
        </w:tc>
      </w:tr>
      <w:tr w:rsidR="00C9585C" w14:paraId="720F32B9" w14:textId="77777777" w:rsidTr="004F4653">
        <w:tc>
          <w:tcPr>
            <w:tcW w:w="1353" w:type="dxa"/>
            <w:shd w:val="clear" w:color="auto" w:fill="D9E2F3" w:themeFill="accent1" w:themeFillTint="33"/>
            <w:tcMar>
              <w:top w:w="120" w:type="dxa"/>
              <w:left w:w="180" w:type="dxa"/>
              <w:bottom w:w="120" w:type="dxa"/>
              <w:right w:w="180" w:type="dxa"/>
            </w:tcMar>
            <w:hideMark/>
          </w:tcPr>
          <w:p w14:paraId="4A7EDF34"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45BD03" w14:textId="77777777" w:rsidR="00C9585C" w:rsidRDefault="00C9585C" w:rsidP="004F4653">
            <w:pPr>
              <w:pStyle w:val="NormalWeb"/>
              <w:ind w:left="30" w:right="30"/>
              <w:rPr>
                <w:rFonts w:ascii="Calibri" w:hAnsi="Calibri" w:cs="Calibri"/>
                <w:sz w:val="16"/>
              </w:rPr>
            </w:pPr>
            <w:r>
              <w:rPr>
                <w:rFonts w:ascii="Calibri" w:hAnsi="Calibri" w:cs="Calibri"/>
                <w:sz w:val="16"/>
              </w:rPr>
              <w:t>Question 2: Scenario</w:t>
            </w:r>
          </w:p>
          <w:p w14:paraId="0E70DDE1"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1AFCC6A7" w14:textId="77777777" w:rsidR="00C9585C" w:rsidRDefault="00C9585C"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6E5DA234" w14:textId="77777777" w:rsidR="00C9585C" w:rsidRDefault="00C9585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924976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行銷經理正在從事新產品推出的工作</w:t>
            </w:r>
            <w:r>
              <w:rPr>
                <w:rFonts w:ascii="PMingLiU" w:eastAsia="PMingLiU" w:hAnsi="PMingLiU" w:cs="PMingLiU"/>
                <w:lang w:eastAsia="zh-TW"/>
              </w:rPr>
              <w:t>，</w:t>
            </w:r>
            <w:r>
              <w:rPr>
                <w:rFonts w:ascii="PMingLiU" w:eastAsia="PMingLiU" w:hAnsi="PMingLiU" w:cs="PMingLiU"/>
                <w:lang w:val="en-IE" w:eastAsia="zh-TW"/>
              </w:rPr>
              <w:t>必須為潛在客戶編製一份同意書。該同意書將允許蒐集和使用個人資訊。為了與亞培獲取同意的實務協同一致，以下哪項對於該同意書必須為真？</w:t>
            </w:r>
          </w:p>
          <w:p w14:paraId="2BD0530F"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請選擇所有適用項。</w:t>
            </w:r>
          </w:p>
        </w:tc>
      </w:tr>
      <w:tr w:rsidR="00C9585C" w14:paraId="01AE6BD9" w14:textId="77777777" w:rsidTr="004F4653">
        <w:tc>
          <w:tcPr>
            <w:tcW w:w="1353" w:type="dxa"/>
            <w:shd w:val="clear" w:color="auto" w:fill="D9E2F3" w:themeFill="accent1" w:themeFillTint="33"/>
            <w:tcMar>
              <w:top w:w="120" w:type="dxa"/>
              <w:left w:w="180" w:type="dxa"/>
              <w:bottom w:w="120" w:type="dxa"/>
              <w:right w:w="180" w:type="dxa"/>
            </w:tcMar>
            <w:hideMark/>
          </w:tcPr>
          <w:p w14:paraId="4C19DFF6"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7B1CAD8" w14:textId="77777777" w:rsidR="00C9585C" w:rsidRDefault="00C9585C" w:rsidP="004F4653">
            <w:pPr>
              <w:pStyle w:val="NormalWeb"/>
              <w:ind w:left="30" w:right="30"/>
              <w:rPr>
                <w:rFonts w:ascii="Calibri" w:hAnsi="Calibri" w:cs="Calibri"/>
                <w:sz w:val="16"/>
              </w:rPr>
            </w:pPr>
            <w:r>
              <w:rPr>
                <w:rFonts w:ascii="Calibri" w:hAnsi="Calibri" w:cs="Calibri"/>
                <w:sz w:val="16"/>
              </w:rPr>
              <w:t>Question 2: Options</w:t>
            </w:r>
          </w:p>
          <w:p w14:paraId="1ABF7838"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3E73B537" w14:textId="77777777" w:rsidR="00C9585C" w:rsidRDefault="00C9585C"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77FBD3A5" w14:textId="77777777" w:rsidR="00C9585C" w:rsidRDefault="00C9585C"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12F36AE3" w14:textId="77777777" w:rsidR="00C9585C" w:rsidRDefault="00C9585C"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1F584961" w14:textId="77777777" w:rsidR="00C9585C" w:rsidRDefault="00C9585C"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1903C996"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[1] 同意書不得迫使客戶給出其同意。</w:t>
            </w:r>
          </w:p>
          <w:p w14:paraId="41592D93"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[2] 同意書必須向客戶提供有關如何使用其個人資訊的全部資訊。</w:t>
            </w:r>
          </w:p>
          <w:p w14:paraId="15362F14"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[3] 同意書必須要求客戶主動同意我們蒐集和使用其個人資訊。</w:t>
            </w:r>
          </w:p>
          <w:p w14:paraId="5AB8E17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[4] 同意書不得允許客戶在給出同意後又將其撤回。</w:t>
            </w:r>
          </w:p>
        </w:tc>
      </w:tr>
      <w:tr w:rsidR="00C9585C" w14:paraId="3635B21C" w14:textId="77777777" w:rsidTr="004F4653">
        <w:tc>
          <w:tcPr>
            <w:tcW w:w="1353" w:type="dxa"/>
            <w:shd w:val="clear" w:color="auto" w:fill="D9E2F3" w:themeFill="accent1" w:themeFillTint="33"/>
            <w:tcMar>
              <w:top w:w="120" w:type="dxa"/>
              <w:left w:w="180" w:type="dxa"/>
              <w:bottom w:w="120" w:type="dxa"/>
              <w:right w:w="180" w:type="dxa"/>
            </w:tcMar>
            <w:hideMark/>
          </w:tcPr>
          <w:p w14:paraId="1B6C209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E2B7357" w14:textId="77777777" w:rsidR="00C9585C" w:rsidRDefault="00C9585C" w:rsidP="004F4653">
            <w:pPr>
              <w:pStyle w:val="NormalWeb"/>
              <w:ind w:left="30" w:right="30"/>
              <w:rPr>
                <w:rFonts w:ascii="Calibri" w:hAnsi="Calibri" w:cs="Calibri"/>
                <w:sz w:val="16"/>
              </w:rPr>
            </w:pPr>
            <w:r>
              <w:rPr>
                <w:rFonts w:ascii="Calibri" w:hAnsi="Calibri" w:cs="Calibri"/>
                <w:sz w:val="16"/>
              </w:rPr>
              <w:t>Question 2: Feedback</w:t>
            </w:r>
          </w:p>
          <w:p w14:paraId="03F48E5A"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5805B995"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6EAD6D61"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0E4A23CB"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4D4BD878"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71BC567F"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614F3D59"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37F158DF" w14:textId="77777777" w:rsidR="00C9585C" w:rsidRDefault="00C9585C"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40EB3F2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亞培獲取同意的實務要求同意書：</w:t>
            </w:r>
          </w:p>
          <w:p w14:paraId="1BE364DC"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rPr>
            </w:pPr>
            <w:r>
              <w:rPr>
                <w:rFonts w:ascii="PMingLiU" w:eastAsia="PMingLiU" w:hAnsi="PMingLiU" w:cs="PMingLiU"/>
                <w:lang w:eastAsia="zh-TW"/>
              </w:rPr>
              <w:t>簡潔明了。</w:t>
            </w:r>
          </w:p>
          <w:p w14:paraId="7DA118A5"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不強迫人們給出同意。</w:t>
            </w:r>
          </w:p>
          <w:p w14:paraId="283B7225"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提供關於將如何使用個人資訊的全部資訊。</w:t>
            </w:r>
          </w:p>
          <w:p w14:paraId="0B96C731"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要求人們主動同意我們蒐集和使用其個人資訊。</w:t>
            </w:r>
          </w:p>
          <w:p w14:paraId="32645CCC" w14:textId="77777777" w:rsidR="00C9585C" w:rsidRDefault="00C9585C" w:rsidP="004F4653">
            <w:pPr>
              <w:numPr>
                <w:ilvl w:val="0"/>
                <w:numId w:val="21"/>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如想撤回同意，允許撤回。</w:t>
            </w:r>
          </w:p>
          <w:p w14:paraId="4F48C836" w14:textId="77777777" w:rsidR="00C9585C" w:rsidRDefault="00C9585C" w:rsidP="004F4653">
            <w:pPr>
              <w:pStyle w:val="NormalWeb"/>
              <w:ind w:left="30" w:right="30"/>
              <w:rPr>
                <w:rFonts w:ascii="Calibri" w:hAnsi="Calibri" w:cs="Calibri"/>
                <w:lang w:val="en-IE"/>
              </w:rPr>
            </w:pPr>
            <w:r>
              <w:rPr>
                <w:rStyle w:val="bold1"/>
                <w:rFonts w:ascii="PMingLiU" w:eastAsia="PMingLiU" w:hAnsi="PMingLiU" w:cs="PMingLiU"/>
                <w:lang w:val="en-IE" w:eastAsia="zh-TW"/>
              </w:rPr>
              <w:t>想瞭解更多資訊，請參閱 第 1.3 節亞培的隱私納入設計原則。</w:t>
            </w:r>
          </w:p>
        </w:tc>
      </w:tr>
      <w:tr w:rsidR="00C9585C" w14:paraId="157B5141" w14:textId="77777777" w:rsidTr="004F4653">
        <w:tc>
          <w:tcPr>
            <w:tcW w:w="1353" w:type="dxa"/>
            <w:shd w:val="clear" w:color="auto" w:fill="D9E2F3" w:themeFill="accent1" w:themeFillTint="33"/>
            <w:tcMar>
              <w:top w:w="120" w:type="dxa"/>
              <w:left w:w="180" w:type="dxa"/>
              <w:bottom w:w="120" w:type="dxa"/>
              <w:right w:w="180" w:type="dxa"/>
            </w:tcMar>
            <w:hideMark/>
          </w:tcPr>
          <w:p w14:paraId="44FEA4A1"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7FE80C3" w14:textId="77777777" w:rsidR="00C9585C" w:rsidRDefault="00C9585C" w:rsidP="004F4653">
            <w:pPr>
              <w:pStyle w:val="NormalWeb"/>
              <w:ind w:left="30" w:right="30"/>
              <w:rPr>
                <w:rFonts w:ascii="Calibri" w:hAnsi="Calibri" w:cs="Calibri"/>
                <w:sz w:val="16"/>
              </w:rPr>
            </w:pPr>
            <w:r>
              <w:rPr>
                <w:rFonts w:ascii="Calibri" w:hAnsi="Calibri" w:cs="Calibri"/>
                <w:sz w:val="16"/>
              </w:rPr>
              <w:t>Question 3: Scenario</w:t>
            </w:r>
          </w:p>
          <w:p w14:paraId="799EB598"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58A972B1" w14:textId="77777777" w:rsidR="00C9585C" w:rsidRDefault="00C9585C"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77A1CE7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亞培透過以下哪種方式來管理敏感性資料（例如個人資訊）的披露與使用：</w:t>
            </w:r>
          </w:p>
        </w:tc>
      </w:tr>
      <w:tr w:rsidR="00C9585C" w14:paraId="0CBCCCD9" w14:textId="77777777" w:rsidTr="004F4653">
        <w:tc>
          <w:tcPr>
            <w:tcW w:w="1353" w:type="dxa"/>
            <w:shd w:val="clear" w:color="auto" w:fill="D9E2F3" w:themeFill="accent1" w:themeFillTint="33"/>
            <w:tcMar>
              <w:top w:w="120" w:type="dxa"/>
              <w:left w:w="180" w:type="dxa"/>
              <w:bottom w:w="120" w:type="dxa"/>
              <w:right w:w="180" w:type="dxa"/>
            </w:tcMar>
            <w:hideMark/>
          </w:tcPr>
          <w:p w14:paraId="36E8D4C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D387A11" w14:textId="77777777" w:rsidR="00C9585C" w:rsidRDefault="00C9585C" w:rsidP="004F4653">
            <w:pPr>
              <w:pStyle w:val="NormalWeb"/>
              <w:ind w:left="30" w:right="30"/>
              <w:rPr>
                <w:rFonts w:ascii="Calibri" w:hAnsi="Calibri" w:cs="Calibri"/>
                <w:sz w:val="16"/>
              </w:rPr>
            </w:pPr>
            <w:r>
              <w:rPr>
                <w:rFonts w:ascii="Calibri" w:hAnsi="Calibri" w:cs="Calibri"/>
                <w:sz w:val="16"/>
              </w:rPr>
              <w:t>Question 3: Options</w:t>
            </w:r>
          </w:p>
          <w:p w14:paraId="1AAF9D7E"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5E39B0E8" w14:textId="77777777" w:rsidR="00C9585C" w:rsidRDefault="00C9585C" w:rsidP="004F4653">
            <w:pPr>
              <w:pStyle w:val="NormalWeb"/>
              <w:ind w:left="30" w:right="30"/>
              <w:rPr>
                <w:rFonts w:ascii="Calibri" w:hAnsi="Calibri" w:cs="Calibri"/>
                <w:lang w:val="en-IE"/>
              </w:rPr>
            </w:pPr>
            <w:r>
              <w:rPr>
                <w:rFonts w:ascii="Calibri" w:hAnsi="Calibri" w:cs="Calibri"/>
                <w:lang w:val="en-IE"/>
              </w:rPr>
              <w:t>[1] De-identification of all data.</w:t>
            </w:r>
          </w:p>
          <w:p w14:paraId="66448EB8" w14:textId="77777777" w:rsidR="00C9585C" w:rsidRDefault="00C9585C" w:rsidP="004F4653">
            <w:pPr>
              <w:pStyle w:val="iscorrect"/>
              <w:ind w:left="30" w:right="30"/>
              <w:rPr>
                <w:rFonts w:ascii="Calibri" w:hAnsi="Calibri" w:cs="Calibri"/>
              </w:rPr>
            </w:pPr>
            <w:r>
              <w:rPr>
                <w:rFonts w:ascii="Calibri" w:hAnsi="Calibri" w:cs="Calibri"/>
              </w:rPr>
              <w:t>[2] Access controls.</w:t>
            </w:r>
          </w:p>
          <w:p w14:paraId="6F240BE5" w14:textId="77777777" w:rsidR="00C9585C" w:rsidRDefault="00C9585C"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54E95557"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[1] </w:t>
            </w:r>
            <w:r>
              <w:rPr>
                <w:rFonts w:ascii="PMingLiU" w:eastAsia="PMingLiU" w:hAnsi="PMingLiU" w:cs="PMingLiU"/>
                <w:lang w:val="en-IE" w:eastAsia="zh-TW"/>
              </w:rPr>
              <w:t>所有資料去除身分識別。</w:t>
            </w:r>
          </w:p>
          <w:p w14:paraId="167BBBE8" w14:textId="77777777" w:rsidR="00C9585C" w:rsidRDefault="00C9585C" w:rsidP="004F4653">
            <w:pPr>
              <w:pStyle w:val="iscorrect"/>
              <w:ind w:left="30" w:right="30"/>
              <w:rPr>
                <w:rFonts w:ascii="Calibri" w:hAnsi="Calibri" w:cs="Calibri"/>
              </w:rPr>
            </w:pPr>
            <w:r>
              <w:rPr>
                <w:rFonts w:ascii="PMingLiU" w:eastAsia="PMingLiU" w:hAnsi="PMingLiU" w:cs="PMingLiU"/>
                <w:lang w:eastAsia="zh-TW"/>
              </w:rPr>
              <w:t>[2] 存取管制措施。</w:t>
            </w:r>
          </w:p>
          <w:p w14:paraId="23E469D5"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[3] 兩者皆是。</w:t>
            </w:r>
          </w:p>
        </w:tc>
      </w:tr>
      <w:tr w:rsidR="00C9585C" w14:paraId="3DB450C4" w14:textId="77777777" w:rsidTr="004F4653">
        <w:tc>
          <w:tcPr>
            <w:tcW w:w="1353" w:type="dxa"/>
            <w:shd w:val="clear" w:color="auto" w:fill="D9E2F3" w:themeFill="accent1" w:themeFillTint="33"/>
            <w:tcMar>
              <w:top w:w="120" w:type="dxa"/>
              <w:left w:w="180" w:type="dxa"/>
              <w:bottom w:w="120" w:type="dxa"/>
              <w:right w:w="180" w:type="dxa"/>
            </w:tcMar>
            <w:hideMark/>
          </w:tcPr>
          <w:p w14:paraId="420B6AB6"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B09A5B4" w14:textId="77777777" w:rsidR="00C9585C" w:rsidRDefault="00C9585C" w:rsidP="004F4653">
            <w:pPr>
              <w:pStyle w:val="NormalWeb"/>
              <w:ind w:left="30" w:right="30"/>
              <w:rPr>
                <w:rFonts w:ascii="Calibri" w:hAnsi="Calibri" w:cs="Calibri"/>
                <w:sz w:val="16"/>
              </w:rPr>
            </w:pPr>
            <w:r>
              <w:rPr>
                <w:rFonts w:ascii="Calibri" w:hAnsi="Calibri" w:cs="Calibri"/>
                <w:sz w:val="16"/>
              </w:rPr>
              <w:t>Question 3: Feedback</w:t>
            </w:r>
          </w:p>
          <w:p w14:paraId="4C26BF36"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058245C6" w14:textId="77777777" w:rsidR="00C9585C" w:rsidRDefault="00C9585C"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71BB7785" w14:textId="77777777" w:rsidR="00C9585C" w:rsidRDefault="00C9585C"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3FE52B2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個人資訊的披露與使用，是透過存取管制措施及其他程序管理，僅限具有特定工作職能的人員存取及使用，並且僅限出於同意通知中所載特定目的來存取及使用。</w:t>
            </w:r>
          </w:p>
          <w:p w14:paraId="55B5E238" w14:textId="77777777" w:rsidR="00C9585C" w:rsidRDefault="00C9585C" w:rsidP="004F4653">
            <w:pPr>
              <w:pStyle w:val="NormalWeb"/>
              <w:ind w:left="30" w:right="30"/>
              <w:rPr>
                <w:rFonts w:ascii="Calibri" w:hAnsi="Calibri" w:cs="Calibri"/>
                <w:lang w:val="en-IE"/>
              </w:rPr>
            </w:pPr>
            <w:r>
              <w:rPr>
                <w:rStyle w:val="bold1"/>
                <w:rFonts w:ascii="PMingLiU" w:eastAsia="PMingLiU" w:hAnsi="PMingLiU" w:cs="PMingLiU"/>
                <w:lang w:val="en-IE" w:eastAsia="zh-TW"/>
              </w:rPr>
              <w:t>想瞭解更多資訊，請參閱 第 1.3 節亞培的隱私納入設計原則。</w:t>
            </w:r>
          </w:p>
        </w:tc>
      </w:tr>
      <w:tr w:rsidR="00C9585C" w14:paraId="5AE8DB5E" w14:textId="77777777" w:rsidTr="004F4653">
        <w:tc>
          <w:tcPr>
            <w:tcW w:w="1353" w:type="dxa"/>
            <w:shd w:val="clear" w:color="auto" w:fill="D9E2F3" w:themeFill="accent1" w:themeFillTint="33"/>
            <w:tcMar>
              <w:top w:w="120" w:type="dxa"/>
              <w:left w:w="180" w:type="dxa"/>
              <w:bottom w:w="120" w:type="dxa"/>
              <w:right w:w="180" w:type="dxa"/>
            </w:tcMar>
            <w:hideMark/>
          </w:tcPr>
          <w:p w14:paraId="498B418D"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E5E8999" w14:textId="77777777" w:rsidR="00C9585C" w:rsidRDefault="00C9585C" w:rsidP="004F4653">
            <w:pPr>
              <w:pStyle w:val="NormalWeb"/>
              <w:ind w:left="30" w:right="30"/>
              <w:rPr>
                <w:rFonts w:ascii="Calibri" w:hAnsi="Calibri" w:cs="Calibri"/>
                <w:sz w:val="16"/>
              </w:rPr>
            </w:pPr>
            <w:r>
              <w:rPr>
                <w:rFonts w:ascii="Calibri" w:hAnsi="Calibri" w:cs="Calibri"/>
                <w:sz w:val="16"/>
              </w:rPr>
              <w:t>Question 4: Scenario</w:t>
            </w:r>
          </w:p>
          <w:p w14:paraId="0BD1A873"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0537EC9E" w14:textId="77777777" w:rsidR="00C9585C" w:rsidRDefault="00C9585C"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4D7D1CA6" w14:textId="77777777" w:rsidR="00C9585C" w:rsidRDefault="00C9585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53C0EF6F"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關於個人資訊的保留和處置</w:t>
            </w:r>
            <w:r>
              <w:rPr>
                <w:rFonts w:ascii="PMingLiU" w:eastAsia="PMingLiU" w:hAnsi="PMingLiU" w:cs="PMingLiU"/>
                <w:lang w:eastAsia="zh-TW"/>
              </w:rPr>
              <w:t>，</w:t>
            </w:r>
            <w:r>
              <w:rPr>
                <w:rFonts w:ascii="PMingLiU" w:eastAsia="PMingLiU" w:hAnsi="PMingLiU" w:cs="PMingLiU"/>
                <w:lang w:val="en-IE" w:eastAsia="zh-TW"/>
              </w:rPr>
              <w:t>以下哪項是正確的</w:t>
            </w:r>
            <w:r>
              <w:rPr>
                <w:rFonts w:ascii="PMingLiU" w:eastAsia="PMingLiU" w:hAnsi="PMingLiU" w:cs="PMingLiU"/>
                <w:lang w:eastAsia="zh-TW"/>
              </w:rPr>
              <w:t>？</w:t>
            </w:r>
          </w:p>
          <w:p w14:paraId="2BAE5B14"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請選擇所有適用項。</w:t>
            </w:r>
          </w:p>
        </w:tc>
      </w:tr>
      <w:tr w:rsidR="00C9585C" w14:paraId="17D146C7" w14:textId="77777777" w:rsidTr="004F4653">
        <w:tc>
          <w:tcPr>
            <w:tcW w:w="1353" w:type="dxa"/>
            <w:shd w:val="clear" w:color="auto" w:fill="D9E2F3" w:themeFill="accent1" w:themeFillTint="33"/>
            <w:tcMar>
              <w:top w:w="120" w:type="dxa"/>
              <w:left w:w="180" w:type="dxa"/>
              <w:bottom w:w="120" w:type="dxa"/>
              <w:right w:w="180" w:type="dxa"/>
            </w:tcMar>
            <w:hideMark/>
          </w:tcPr>
          <w:p w14:paraId="32347B78"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27167AA" w14:textId="77777777" w:rsidR="00C9585C" w:rsidRDefault="00C9585C" w:rsidP="004F4653">
            <w:pPr>
              <w:pStyle w:val="NormalWeb"/>
              <w:ind w:left="30" w:right="30"/>
              <w:rPr>
                <w:rFonts w:ascii="Calibri" w:hAnsi="Calibri" w:cs="Calibri"/>
                <w:sz w:val="16"/>
              </w:rPr>
            </w:pPr>
            <w:r>
              <w:rPr>
                <w:rFonts w:ascii="Calibri" w:hAnsi="Calibri" w:cs="Calibri"/>
                <w:sz w:val="16"/>
              </w:rPr>
              <w:t>Question 4: Options</w:t>
            </w:r>
          </w:p>
          <w:p w14:paraId="73A299A8"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3FEDA503" w14:textId="77777777" w:rsidR="00C9585C" w:rsidRDefault="00C9585C"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1AE03BFC"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2769E87F" w14:textId="77777777" w:rsidR="00C9585C" w:rsidRDefault="00C9585C"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25092196"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[1] 個人資訊應僅在為達蒐集及處理目的所必要的期間內保留。</w:t>
            </w:r>
          </w:p>
          <w:p w14:paraId="6A5A3BF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[2] 一旦資料已不再為主動生產環境所需要時，</w:t>
            </w:r>
            <w:r>
              <w:rPr>
                <w:rFonts w:ascii="PMingLiU" w:eastAsia="PMingLiU" w:hAnsi="PMingLiU" w:cs="PMingLiU"/>
                <w:u w:val="single"/>
                <w:lang w:val="en-IE" w:eastAsia="zh-TW"/>
              </w:rPr>
              <w:t>一律</w:t>
            </w:r>
            <w:r>
              <w:rPr>
                <w:rFonts w:ascii="PMingLiU" w:eastAsia="PMingLiU" w:hAnsi="PMingLiU" w:cs="PMingLiU"/>
                <w:lang w:val="en-IE" w:eastAsia="zh-TW"/>
              </w:rPr>
              <w:t>應予處置。</w:t>
            </w:r>
          </w:p>
          <w:p w14:paraId="22BBC069"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[3] 個人資訊的保留與處置，受到任何法律留置事項之約束。</w:t>
            </w:r>
          </w:p>
        </w:tc>
      </w:tr>
      <w:tr w:rsidR="00C9585C" w14:paraId="20303F07" w14:textId="77777777" w:rsidTr="004F4653">
        <w:tc>
          <w:tcPr>
            <w:tcW w:w="1353" w:type="dxa"/>
            <w:shd w:val="clear" w:color="auto" w:fill="D9E2F3" w:themeFill="accent1" w:themeFillTint="33"/>
            <w:tcMar>
              <w:top w:w="120" w:type="dxa"/>
              <w:left w:w="180" w:type="dxa"/>
              <w:bottom w:w="120" w:type="dxa"/>
              <w:right w:w="180" w:type="dxa"/>
            </w:tcMar>
            <w:hideMark/>
          </w:tcPr>
          <w:p w14:paraId="5294F079"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6DA23EE" w14:textId="77777777" w:rsidR="00C9585C" w:rsidRDefault="00C9585C" w:rsidP="004F4653">
            <w:pPr>
              <w:pStyle w:val="NormalWeb"/>
              <w:ind w:left="30" w:right="30"/>
              <w:rPr>
                <w:rFonts w:ascii="Calibri" w:hAnsi="Calibri" w:cs="Calibri"/>
                <w:sz w:val="16"/>
              </w:rPr>
            </w:pPr>
            <w:r>
              <w:rPr>
                <w:rFonts w:ascii="Calibri" w:hAnsi="Calibri" w:cs="Calibri"/>
                <w:sz w:val="16"/>
              </w:rPr>
              <w:t>Question 4: Feedback</w:t>
            </w:r>
          </w:p>
          <w:p w14:paraId="69A1305C"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67C91D86" w14:textId="77777777" w:rsidR="00C9585C" w:rsidRDefault="00C9585C"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297E914C" w14:textId="77777777" w:rsidR="00C9585C" w:rsidRDefault="00C9585C"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7798CE7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一般而言，個人資訊應僅在為達其蒐集及處理目的所必要的期間內保留。一旦資訊已不再為主動生產環境所需要時，應以符合亞培資料管理、保留及處置規定的方式，予以歸檔或處置。保留與處置規定，亦受任何法律留置事項之約束。</w:t>
            </w:r>
          </w:p>
          <w:p w14:paraId="3C36DFB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想瞭解有關正確答案的更多資訊，請參閱第 1.3 節亞培的隱私納入設計原則。</w:t>
            </w:r>
          </w:p>
        </w:tc>
      </w:tr>
      <w:tr w:rsidR="00C9585C" w14:paraId="43B9B6D3" w14:textId="77777777" w:rsidTr="004F4653">
        <w:tc>
          <w:tcPr>
            <w:tcW w:w="1353" w:type="dxa"/>
            <w:shd w:val="clear" w:color="auto" w:fill="D9E2F3" w:themeFill="accent1" w:themeFillTint="33"/>
            <w:tcMar>
              <w:top w:w="120" w:type="dxa"/>
              <w:left w:w="180" w:type="dxa"/>
              <w:bottom w:w="120" w:type="dxa"/>
              <w:right w:w="180" w:type="dxa"/>
            </w:tcMar>
            <w:hideMark/>
          </w:tcPr>
          <w:p w14:paraId="75EEAC15"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04C98D7" w14:textId="77777777" w:rsidR="00C9585C" w:rsidRDefault="00C9585C" w:rsidP="004F4653">
            <w:pPr>
              <w:pStyle w:val="NormalWeb"/>
              <w:ind w:left="30" w:right="30"/>
              <w:rPr>
                <w:rFonts w:ascii="Calibri" w:hAnsi="Calibri" w:cs="Calibri"/>
                <w:sz w:val="16"/>
              </w:rPr>
            </w:pPr>
            <w:r>
              <w:rPr>
                <w:rFonts w:ascii="Calibri" w:hAnsi="Calibri" w:cs="Calibri"/>
                <w:sz w:val="16"/>
              </w:rPr>
              <w:t>Question 5: Scenario</w:t>
            </w:r>
          </w:p>
          <w:p w14:paraId="759049A4"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3B661B1B" w14:textId="77777777" w:rsidR="00C9585C" w:rsidRDefault="00C9585C"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572A9E78" w14:textId="77777777" w:rsidR="00C9585C" w:rsidRDefault="00C9585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90E3C42"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一位工程師正在開發一種新產品。以下哪項會被視為必須保密的機密商業資訊</w:t>
            </w:r>
            <w:r>
              <w:rPr>
                <w:rFonts w:ascii="PMingLiU" w:eastAsia="PMingLiU" w:hAnsi="PMingLiU" w:cs="PMingLiU"/>
                <w:lang w:eastAsia="zh-TW"/>
              </w:rPr>
              <w:t>？</w:t>
            </w:r>
          </w:p>
          <w:p w14:paraId="522A8193"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請選擇所有適用項。</w:t>
            </w:r>
          </w:p>
        </w:tc>
      </w:tr>
      <w:tr w:rsidR="00C9585C" w14:paraId="1396C0D5" w14:textId="77777777" w:rsidTr="004F4653">
        <w:tc>
          <w:tcPr>
            <w:tcW w:w="1353" w:type="dxa"/>
            <w:shd w:val="clear" w:color="auto" w:fill="D9E2F3" w:themeFill="accent1" w:themeFillTint="33"/>
            <w:tcMar>
              <w:top w:w="120" w:type="dxa"/>
              <w:left w:w="180" w:type="dxa"/>
              <w:bottom w:w="120" w:type="dxa"/>
              <w:right w:w="180" w:type="dxa"/>
            </w:tcMar>
            <w:hideMark/>
          </w:tcPr>
          <w:p w14:paraId="46A78F00"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525BE61" w14:textId="77777777" w:rsidR="00C9585C" w:rsidRDefault="00C9585C" w:rsidP="004F4653">
            <w:pPr>
              <w:pStyle w:val="NormalWeb"/>
              <w:ind w:left="30" w:right="30"/>
              <w:rPr>
                <w:rFonts w:ascii="Calibri" w:hAnsi="Calibri" w:cs="Calibri"/>
                <w:sz w:val="16"/>
              </w:rPr>
            </w:pPr>
            <w:r>
              <w:rPr>
                <w:rFonts w:ascii="Calibri" w:hAnsi="Calibri" w:cs="Calibri"/>
                <w:sz w:val="16"/>
              </w:rPr>
              <w:t>Question 5: Options</w:t>
            </w:r>
          </w:p>
          <w:p w14:paraId="34055EBD"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4D1047C9" w14:textId="77777777" w:rsidR="00C9585C" w:rsidRDefault="00C9585C"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049EBCAB" w14:textId="77777777" w:rsidR="00C9585C" w:rsidRDefault="00C9585C"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58B8AD02" w14:textId="77777777" w:rsidR="00C9585C" w:rsidRDefault="00C9585C"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3FD20B1B" w14:textId="77777777" w:rsidR="00C9585C" w:rsidRDefault="00C9585C"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7800DB6E" w14:textId="77777777" w:rsidR="00C9585C" w:rsidRDefault="00C9585C"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53EEF5E2"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[1] 新產品的銷售目標與預測。</w:t>
            </w:r>
          </w:p>
          <w:p w14:paraId="115BC0B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[2] 來自亞培年度報告的財務報表數據。</w:t>
            </w:r>
          </w:p>
          <w:p w14:paraId="07FDB9C7"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[3] 採購資訊，例如對新產品契約的投標。</w:t>
            </w:r>
          </w:p>
          <w:p w14:paraId="2BCCB3BA"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[4] 關於類似產品的競爭資訊。</w:t>
            </w:r>
          </w:p>
          <w:p w14:paraId="6717B565"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[5] 第三方供應商有關新產品的建議。</w:t>
            </w:r>
          </w:p>
        </w:tc>
      </w:tr>
      <w:tr w:rsidR="00C9585C" w14:paraId="6CFAA219" w14:textId="77777777" w:rsidTr="004F4653">
        <w:tc>
          <w:tcPr>
            <w:tcW w:w="1353" w:type="dxa"/>
            <w:shd w:val="clear" w:color="auto" w:fill="D9E2F3" w:themeFill="accent1" w:themeFillTint="33"/>
            <w:tcMar>
              <w:top w:w="120" w:type="dxa"/>
              <w:left w:w="180" w:type="dxa"/>
              <w:bottom w:w="120" w:type="dxa"/>
              <w:right w:w="180" w:type="dxa"/>
            </w:tcMar>
            <w:hideMark/>
          </w:tcPr>
          <w:p w14:paraId="19705664"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5AEF7D9" w14:textId="77777777" w:rsidR="00C9585C" w:rsidRDefault="00C9585C" w:rsidP="004F4653">
            <w:pPr>
              <w:pStyle w:val="NormalWeb"/>
              <w:ind w:left="30" w:right="30"/>
              <w:rPr>
                <w:rFonts w:ascii="Calibri" w:hAnsi="Calibri" w:cs="Calibri"/>
                <w:sz w:val="16"/>
              </w:rPr>
            </w:pPr>
            <w:r>
              <w:rPr>
                <w:rFonts w:ascii="Calibri" w:hAnsi="Calibri" w:cs="Calibri"/>
                <w:sz w:val="16"/>
              </w:rPr>
              <w:t>Question 5: Feedback</w:t>
            </w:r>
          </w:p>
          <w:p w14:paraId="2466F82E"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1D4BC6F8" w14:textId="77777777" w:rsidR="00C9585C" w:rsidRDefault="00C9585C"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7F1CCBCA" w14:textId="77777777" w:rsidR="00C9585C" w:rsidRDefault="00C9585C" w:rsidP="004F4653">
            <w:pPr>
              <w:pStyle w:val="NormalWeb"/>
              <w:ind w:left="30" w:right="30"/>
              <w:rPr>
                <w:rFonts w:ascii="Calibri" w:hAnsi="Calibri" w:cs="Calibri"/>
                <w:lang w:val="en-IE"/>
              </w:rPr>
            </w:pPr>
            <w:r>
              <w:rPr>
                <w:rFonts w:ascii="Calibri" w:hAnsi="Calibri" w:cs="Calibri"/>
                <w:lang w:val="en-IE"/>
              </w:rPr>
              <w:t>Is this information publicly available?</w:t>
            </w:r>
          </w:p>
          <w:p w14:paraId="0EC31154" w14:textId="77777777" w:rsidR="00C9585C" w:rsidRDefault="00C9585C"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6C7C6A40" w14:textId="77777777" w:rsidR="00C9585C" w:rsidRDefault="00C9585C"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7C0515ED"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機密商業資訊是相當廣泛的大分類。包含了我們所使用的大部分商業資訊，以及我們日常接觸到的商業資訊。確認某種資訊是否為機密的好方法，就是問自己一個簡單的問題：</w:t>
            </w:r>
          </w:p>
          <w:p w14:paraId="6A272EE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這項資訊是否可以公開取得？</w:t>
            </w:r>
          </w:p>
          <w:p w14:paraId="7C3EBC2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如答案為否，則該資訊非常可以確定是機密，而且您必須採取適當步驟予以保護。</w:t>
            </w:r>
          </w:p>
          <w:p w14:paraId="0DC58136"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想瞭解更多資訊，請參閱第 2.1 節識別機密商業資訊。</w:t>
            </w:r>
          </w:p>
        </w:tc>
      </w:tr>
      <w:tr w:rsidR="00C9585C" w14:paraId="042174D8" w14:textId="77777777" w:rsidTr="004F4653">
        <w:tc>
          <w:tcPr>
            <w:tcW w:w="1353" w:type="dxa"/>
            <w:shd w:val="clear" w:color="auto" w:fill="D9E2F3" w:themeFill="accent1" w:themeFillTint="33"/>
            <w:tcMar>
              <w:top w:w="120" w:type="dxa"/>
              <w:left w:w="180" w:type="dxa"/>
              <w:bottom w:w="120" w:type="dxa"/>
              <w:right w:w="180" w:type="dxa"/>
            </w:tcMar>
            <w:hideMark/>
          </w:tcPr>
          <w:p w14:paraId="66297CB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0A3289D" w14:textId="77777777" w:rsidR="00C9585C" w:rsidRDefault="00C9585C" w:rsidP="004F4653">
            <w:pPr>
              <w:pStyle w:val="NormalWeb"/>
              <w:ind w:left="30" w:right="30"/>
              <w:rPr>
                <w:rFonts w:ascii="Calibri" w:hAnsi="Calibri" w:cs="Calibri"/>
                <w:sz w:val="16"/>
              </w:rPr>
            </w:pPr>
            <w:r>
              <w:rPr>
                <w:rFonts w:ascii="Calibri" w:hAnsi="Calibri" w:cs="Calibri"/>
                <w:sz w:val="16"/>
              </w:rPr>
              <w:t>Question 6: Scenario</w:t>
            </w:r>
          </w:p>
          <w:p w14:paraId="6E59F396"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0BE2B88F" w14:textId="77777777" w:rsidR="00C9585C" w:rsidRDefault="00C9585C"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13CEEB3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w:t>
            </w:r>
            <w:r w:rsidRPr="00F4682A">
              <w:rPr>
                <w:rFonts w:ascii="PMingLiU" w:eastAsia="PMingLiU" w:hAnsi="PMingLiU" w:cs="PMingLiU" w:hint="eastAsia"/>
                <w:lang w:val="en-IE" w:eastAsia="zh-TW"/>
              </w:rPr>
              <w:t>通用數據保護條例</w:t>
            </w:r>
            <w:r>
              <w:rPr>
                <w:rFonts w:ascii="PMingLiU" w:eastAsia="PMingLiU" w:hAnsi="PMingLiU" w:cs="PMingLiU"/>
                <w:lang w:val="en-IE" w:eastAsia="zh-TW"/>
              </w:rPr>
              <w:t>》（GDPR）是全球最全面的隱私法律之一。它於 2018 年實施，是隱私保護的標準。該法規設計於：</w:t>
            </w:r>
          </w:p>
        </w:tc>
      </w:tr>
      <w:tr w:rsidR="00C9585C" w14:paraId="732F0752" w14:textId="77777777" w:rsidTr="004F4653">
        <w:tc>
          <w:tcPr>
            <w:tcW w:w="1353" w:type="dxa"/>
            <w:shd w:val="clear" w:color="auto" w:fill="D9E2F3" w:themeFill="accent1" w:themeFillTint="33"/>
            <w:tcMar>
              <w:top w:w="120" w:type="dxa"/>
              <w:left w:w="180" w:type="dxa"/>
              <w:bottom w:w="120" w:type="dxa"/>
              <w:right w:w="180" w:type="dxa"/>
            </w:tcMar>
            <w:hideMark/>
          </w:tcPr>
          <w:p w14:paraId="128C453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A48BC34" w14:textId="77777777" w:rsidR="00C9585C" w:rsidRDefault="00C9585C" w:rsidP="004F4653">
            <w:pPr>
              <w:pStyle w:val="NormalWeb"/>
              <w:ind w:left="30" w:right="30"/>
              <w:rPr>
                <w:rFonts w:ascii="Calibri" w:hAnsi="Calibri" w:cs="Calibri"/>
                <w:sz w:val="16"/>
              </w:rPr>
            </w:pPr>
            <w:r>
              <w:rPr>
                <w:rFonts w:ascii="Calibri" w:hAnsi="Calibri" w:cs="Calibri"/>
                <w:sz w:val="16"/>
              </w:rPr>
              <w:t>Question 6: Options</w:t>
            </w:r>
          </w:p>
          <w:p w14:paraId="4368F394"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2C5542B1" w14:textId="77777777" w:rsidR="00C9585C" w:rsidRDefault="00C9585C" w:rsidP="004F4653">
            <w:pPr>
              <w:pStyle w:val="NormalWeb"/>
              <w:ind w:left="30" w:right="30"/>
              <w:rPr>
                <w:rFonts w:ascii="Calibri" w:hAnsi="Calibri" w:cs="Calibri"/>
                <w:lang w:val="en-IE"/>
              </w:rPr>
            </w:pPr>
            <w:r>
              <w:rPr>
                <w:rFonts w:ascii="Calibri" w:hAnsi="Calibri" w:cs="Calibri"/>
                <w:lang w:val="en-IE"/>
              </w:rPr>
              <w:t>[1] Canada</w:t>
            </w:r>
          </w:p>
          <w:p w14:paraId="5DEC568B" w14:textId="77777777" w:rsidR="00C9585C" w:rsidRDefault="00C9585C" w:rsidP="004F4653">
            <w:pPr>
              <w:pStyle w:val="NormalWeb"/>
              <w:ind w:left="30" w:right="30"/>
              <w:rPr>
                <w:rFonts w:ascii="Calibri" w:hAnsi="Calibri" w:cs="Calibri"/>
                <w:lang w:val="en-IE"/>
              </w:rPr>
            </w:pPr>
            <w:r>
              <w:rPr>
                <w:rFonts w:ascii="Calibri" w:hAnsi="Calibri" w:cs="Calibri"/>
                <w:lang w:val="en-IE"/>
              </w:rPr>
              <w:t>[2] Asia</w:t>
            </w:r>
          </w:p>
          <w:p w14:paraId="4EC0EEF5" w14:textId="77777777" w:rsidR="00C9585C" w:rsidRDefault="00C9585C" w:rsidP="004F4653">
            <w:pPr>
              <w:pStyle w:val="iscorrect"/>
              <w:ind w:left="30" w:right="30"/>
              <w:rPr>
                <w:rFonts w:ascii="Calibri" w:hAnsi="Calibri" w:cs="Calibri"/>
                <w:lang w:val="en-IE"/>
              </w:rPr>
            </w:pPr>
            <w:r>
              <w:rPr>
                <w:rFonts w:ascii="Calibri" w:hAnsi="Calibri" w:cs="Calibri"/>
                <w:lang w:val="en-IE"/>
              </w:rPr>
              <w:t>[3] Europe</w:t>
            </w:r>
          </w:p>
          <w:p w14:paraId="5A9C0C63" w14:textId="77777777" w:rsidR="00C9585C" w:rsidRDefault="00C9585C" w:rsidP="004F4653">
            <w:pPr>
              <w:pStyle w:val="NormalWeb"/>
              <w:ind w:left="30" w:right="30"/>
              <w:rPr>
                <w:rFonts w:ascii="Calibri" w:hAnsi="Calibri" w:cs="Calibri"/>
                <w:lang w:val="en-IE"/>
              </w:rPr>
            </w:pPr>
            <w:r>
              <w:rPr>
                <w:rFonts w:ascii="Calibri" w:hAnsi="Calibri" w:cs="Calibri"/>
                <w:lang w:val="en-IE"/>
              </w:rPr>
              <w:t>[4] Russia</w:t>
            </w:r>
          </w:p>
          <w:p w14:paraId="2F941492" w14:textId="77777777" w:rsidR="00C9585C" w:rsidRDefault="00C9585C" w:rsidP="004F4653">
            <w:pPr>
              <w:pStyle w:val="NormalWeb"/>
              <w:ind w:left="30" w:right="30"/>
              <w:rPr>
                <w:rFonts w:ascii="Calibri" w:hAnsi="Calibri" w:cs="Calibri"/>
                <w:lang w:val="en-IE"/>
              </w:rPr>
            </w:pPr>
            <w:r>
              <w:rPr>
                <w:rFonts w:ascii="Calibri" w:hAnsi="Calibri" w:cs="Calibri"/>
                <w:lang w:val="en-IE"/>
              </w:rPr>
              <w:t>[5] United States</w:t>
            </w:r>
          </w:p>
          <w:p w14:paraId="5EE60060" w14:textId="77777777" w:rsidR="00C9585C" w:rsidRDefault="00C9585C"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38A94CD3"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[1] </w:t>
            </w:r>
            <w:r>
              <w:rPr>
                <w:rFonts w:ascii="PMingLiU" w:eastAsia="PMingLiU" w:hAnsi="PMingLiU" w:cs="PMingLiU"/>
                <w:lang w:val="en-IE" w:eastAsia="zh-TW"/>
              </w:rPr>
              <w:t>加拿大</w:t>
            </w:r>
          </w:p>
          <w:p w14:paraId="51F50E59"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[2] </w:t>
            </w:r>
            <w:r>
              <w:rPr>
                <w:rFonts w:ascii="PMingLiU" w:eastAsia="PMingLiU" w:hAnsi="PMingLiU" w:cs="PMingLiU"/>
                <w:lang w:val="en-IE" w:eastAsia="zh-TW"/>
              </w:rPr>
              <w:t>亞洲</w:t>
            </w:r>
          </w:p>
          <w:p w14:paraId="4134420D" w14:textId="77777777" w:rsidR="00C9585C" w:rsidRDefault="00C9585C" w:rsidP="004F4653">
            <w:pPr>
              <w:pStyle w:val="iscorrect"/>
              <w:ind w:left="30" w:right="30"/>
              <w:rPr>
                <w:rFonts w:ascii="Calibri" w:hAnsi="Calibri" w:cs="Calibri"/>
              </w:rPr>
            </w:pPr>
            <w:r>
              <w:rPr>
                <w:rFonts w:ascii="PMingLiU" w:eastAsia="PMingLiU" w:hAnsi="PMingLiU" w:cs="PMingLiU"/>
                <w:lang w:eastAsia="zh-TW"/>
              </w:rPr>
              <w:t xml:space="preserve">[3] </w:t>
            </w:r>
            <w:r>
              <w:rPr>
                <w:rFonts w:ascii="PMingLiU" w:eastAsia="PMingLiU" w:hAnsi="PMingLiU" w:cs="PMingLiU"/>
                <w:lang w:val="en-IE" w:eastAsia="zh-TW"/>
              </w:rPr>
              <w:t>歐洲</w:t>
            </w:r>
          </w:p>
          <w:p w14:paraId="0CD6BEC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[4] </w:t>
            </w:r>
            <w:r>
              <w:rPr>
                <w:rFonts w:ascii="PMingLiU" w:eastAsia="PMingLiU" w:hAnsi="PMingLiU" w:cs="PMingLiU"/>
                <w:lang w:val="en-IE" w:eastAsia="zh-TW"/>
              </w:rPr>
              <w:t>俄羅斯</w:t>
            </w:r>
          </w:p>
          <w:p w14:paraId="25616170"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[5] </w:t>
            </w:r>
            <w:r>
              <w:rPr>
                <w:rFonts w:ascii="PMingLiU" w:eastAsia="PMingLiU" w:hAnsi="PMingLiU" w:cs="PMingLiU"/>
                <w:lang w:val="en-IE" w:eastAsia="zh-TW"/>
              </w:rPr>
              <w:t>美國</w:t>
            </w:r>
          </w:p>
          <w:p w14:paraId="23E3BF4F"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[6] 拉丁美洲</w:t>
            </w:r>
          </w:p>
        </w:tc>
      </w:tr>
      <w:tr w:rsidR="00C9585C" w14:paraId="46B79A1E" w14:textId="77777777" w:rsidTr="004F4653">
        <w:tc>
          <w:tcPr>
            <w:tcW w:w="1353" w:type="dxa"/>
            <w:shd w:val="clear" w:color="auto" w:fill="D9E2F3" w:themeFill="accent1" w:themeFillTint="33"/>
            <w:tcMar>
              <w:top w:w="120" w:type="dxa"/>
              <w:left w:w="180" w:type="dxa"/>
              <w:bottom w:w="120" w:type="dxa"/>
              <w:right w:w="180" w:type="dxa"/>
            </w:tcMar>
            <w:hideMark/>
          </w:tcPr>
          <w:p w14:paraId="6E38DBE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6585A20" w14:textId="77777777" w:rsidR="00C9585C" w:rsidRDefault="00C9585C" w:rsidP="004F4653">
            <w:pPr>
              <w:pStyle w:val="NormalWeb"/>
              <w:ind w:left="30" w:right="30"/>
              <w:rPr>
                <w:rFonts w:ascii="Calibri" w:hAnsi="Calibri" w:cs="Calibri"/>
                <w:sz w:val="16"/>
              </w:rPr>
            </w:pPr>
            <w:r>
              <w:rPr>
                <w:rFonts w:ascii="Calibri" w:hAnsi="Calibri" w:cs="Calibri"/>
                <w:sz w:val="16"/>
              </w:rPr>
              <w:t>Question 6: Feedback</w:t>
            </w:r>
          </w:p>
          <w:p w14:paraId="56863C30"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76BFF0F9" w14:textId="77777777" w:rsidR="00C9585C" w:rsidRDefault="00C9585C"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3C8C841B" w14:textId="77777777" w:rsidR="00C9585C" w:rsidRDefault="00C9585C"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75B4DF30"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正確答案是歐洲。在歐洲，《</w:t>
            </w:r>
            <w:r w:rsidRPr="00F4682A">
              <w:rPr>
                <w:rFonts w:ascii="PMingLiU" w:eastAsia="PMingLiU" w:hAnsi="PMingLiU" w:cs="PMingLiU" w:hint="eastAsia"/>
                <w:lang w:val="en-IE" w:eastAsia="zh-TW"/>
              </w:rPr>
              <w:t>通用數據保護條例</w:t>
            </w:r>
            <w:r>
              <w:rPr>
                <w:rFonts w:ascii="PMingLiU" w:eastAsia="PMingLiU" w:hAnsi="PMingLiU" w:cs="PMingLiU"/>
                <w:lang w:val="en-IE" w:eastAsia="zh-TW"/>
              </w:rPr>
              <w:t>》（GDPR）是全球最全面的隱私法律之一，自其 2018 年實施以來，為隱私保護設定了其他國家都在努力效仿的標準。</w:t>
            </w:r>
          </w:p>
          <w:p w14:paraId="36E33D6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如需更多資訊，請參閱第 1.2 節法律、監管和契約協議。</w:t>
            </w:r>
          </w:p>
        </w:tc>
      </w:tr>
      <w:tr w:rsidR="00C9585C" w14:paraId="5BFC22DC" w14:textId="77777777" w:rsidTr="004F4653">
        <w:tc>
          <w:tcPr>
            <w:tcW w:w="1353" w:type="dxa"/>
            <w:shd w:val="clear" w:color="auto" w:fill="D9E2F3" w:themeFill="accent1" w:themeFillTint="33"/>
            <w:tcMar>
              <w:top w:w="120" w:type="dxa"/>
              <w:left w:w="180" w:type="dxa"/>
              <w:bottom w:w="120" w:type="dxa"/>
              <w:right w:w="180" w:type="dxa"/>
            </w:tcMar>
            <w:hideMark/>
          </w:tcPr>
          <w:p w14:paraId="0CA05AD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ECA0A86" w14:textId="77777777" w:rsidR="00C9585C" w:rsidRDefault="00C9585C" w:rsidP="004F4653">
            <w:pPr>
              <w:pStyle w:val="NormalWeb"/>
              <w:ind w:left="30" w:right="30"/>
              <w:rPr>
                <w:rFonts w:ascii="Calibri" w:hAnsi="Calibri" w:cs="Calibri"/>
                <w:sz w:val="16"/>
              </w:rPr>
            </w:pPr>
            <w:r>
              <w:rPr>
                <w:rFonts w:ascii="Calibri" w:hAnsi="Calibri" w:cs="Calibri"/>
                <w:sz w:val="16"/>
              </w:rPr>
              <w:t>Question 7: Scenario</w:t>
            </w:r>
          </w:p>
          <w:p w14:paraId="2802B2C3"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0A90B4E4" w14:textId="77777777" w:rsidR="00C9585C" w:rsidRDefault="00C9585C"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6C783E55"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您的同事剛剛完成了一個涉及蒐集和使用個人資料的項目。此後</w:t>
            </w:r>
            <w:r>
              <w:rPr>
                <w:rFonts w:ascii="PMingLiU" w:eastAsia="PMingLiU" w:hAnsi="PMingLiU" w:cs="PMingLiU"/>
                <w:lang w:eastAsia="zh-TW"/>
              </w:rPr>
              <w:t>，</w:t>
            </w:r>
            <w:r>
              <w:rPr>
                <w:rFonts w:ascii="PMingLiU" w:eastAsia="PMingLiU" w:hAnsi="PMingLiU" w:cs="PMingLiU"/>
                <w:lang w:val="en-IE" w:eastAsia="zh-TW"/>
              </w:rPr>
              <w:t>他收到了另一個部門關於存取該資料的要求。您告知您的同事去：</w:t>
            </w:r>
          </w:p>
        </w:tc>
      </w:tr>
      <w:tr w:rsidR="00C9585C" w14:paraId="1FF5DCBC" w14:textId="77777777" w:rsidTr="004F4653">
        <w:tc>
          <w:tcPr>
            <w:tcW w:w="1353" w:type="dxa"/>
            <w:shd w:val="clear" w:color="auto" w:fill="D9E2F3" w:themeFill="accent1" w:themeFillTint="33"/>
            <w:tcMar>
              <w:top w:w="120" w:type="dxa"/>
              <w:left w:w="180" w:type="dxa"/>
              <w:bottom w:w="120" w:type="dxa"/>
              <w:right w:w="180" w:type="dxa"/>
            </w:tcMar>
            <w:hideMark/>
          </w:tcPr>
          <w:p w14:paraId="72D245F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7D3BC40" w14:textId="77777777" w:rsidR="00C9585C" w:rsidRDefault="00C9585C" w:rsidP="004F4653">
            <w:pPr>
              <w:pStyle w:val="NormalWeb"/>
              <w:ind w:left="30" w:right="30"/>
              <w:rPr>
                <w:rFonts w:ascii="Calibri" w:hAnsi="Calibri" w:cs="Calibri"/>
                <w:sz w:val="16"/>
              </w:rPr>
            </w:pPr>
            <w:r>
              <w:rPr>
                <w:rFonts w:ascii="Calibri" w:hAnsi="Calibri" w:cs="Calibri"/>
                <w:sz w:val="16"/>
              </w:rPr>
              <w:t>Question 7: Options</w:t>
            </w:r>
          </w:p>
          <w:p w14:paraId="60E9A5B6"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7E871560" w14:textId="77777777" w:rsidR="00C9585C" w:rsidRDefault="00C9585C"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1F4BF10C" w14:textId="77777777" w:rsidR="00C9585C" w:rsidRDefault="00C9585C"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3F6B25DD" w14:textId="77777777" w:rsidR="00C9585C" w:rsidRDefault="00C9585C"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0C985439" w14:textId="77777777" w:rsidR="00C9585C" w:rsidRDefault="00C9585C"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4AE3C66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[1] </w:t>
            </w:r>
            <w:r>
              <w:rPr>
                <w:rFonts w:ascii="PMingLiU" w:eastAsia="PMingLiU" w:hAnsi="PMingLiU" w:cs="PMingLiU"/>
                <w:lang w:val="en-IE" w:eastAsia="zh-TW"/>
              </w:rPr>
              <w:t>確認要求存取者的身分及其存取該資訊的需要。</w:t>
            </w:r>
          </w:p>
          <w:p w14:paraId="1F3E4F82"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[2] </w:t>
            </w:r>
            <w:r>
              <w:rPr>
                <w:rFonts w:ascii="PMingLiU" w:eastAsia="PMingLiU" w:hAnsi="PMingLiU" w:cs="PMingLiU"/>
                <w:lang w:val="en-IE" w:eastAsia="zh-TW"/>
              </w:rPr>
              <w:t>核實要求存取者是否有權取得該資訊的副本。</w:t>
            </w:r>
          </w:p>
          <w:p w14:paraId="347CE0A8"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 xml:space="preserve">[3] </w:t>
            </w:r>
            <w:r>
              <w:rPr>
                <w:rFonts w:ascii="PMingLiU" w:eastAsia="PMingLiU" w:hAnsi="PMingLiU" w:cs="PMingLiU"/>
                <w:lang w:val="en-IE" w:eastAsia="zh-TW"/>
              </w:rPr>
              <w:t>確定資料可用於所要求使用之目的。</w:t>
            </w:r>
          </w:p>
          <w:p w14:paraId="35C349E0" w14:textId="77777777" w:rsidR="00C9585C" w:rsidRDefault="00C9585C" w:rsidP="004F4653">
            <w:pPr>
              <w:pStyle w:val="iscorrect"/>
              <w:ind w:left="30" w:right="30"/>
              <w:rPr>
                <w:rFonts w:ascii="Calibri" w:hAnsi="Calibri" w:cs="Calibri"/>
              </w:rPr>
            </w:pPr>
            <w:r>
              <w:rPr>
                <w:rFonts w:ascii="PMingLiU" w:eastAsia="PMingLiU" w:hAnsi="PMingLiU" w:cs="PMingLiU"/>
                <w:lang w:eastAsia="zh-TW"/>
              </w:rPr>
              <w:t>[4]以上皆是。</w:t>
            </w:r>
          </w:p>
        </w:tc>
      </w:tr>
      <w:tr w:rsidR="00C9585C" w14:paraId="29E6D2F9" w14:textId="77777777" w:rsidTr="004F4653">
        <w:tc>
          <w:tcPr>
            <w:tcW w:w="1353" w:type="dxa"/>
            <w:shd w:val="clear" w:color="auto" w:fill="D9E2F3" w:themeFill="accent1" w:themeFillTint="33"/>
            <w:tcMar>
              <w:top w:w="120" w:type="dxa"/>
              <w:left w:w="180" w:type="dxa"/>
              <w:bottom w:w="120" w:type="dxa"/>
              <w:right w:w="180" w:type="dxa"/>
            </w:tcMar>
            <w:hideMark/>
          </w:tcPr>
          <w:p w14:paraId="3621E147"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CCC377C" w14:textId="77777777" w:rsidR="00C9585C" w:rsidRDefault="00C9585C" w:rsidP="004F4653">
            <w:pPr>
              <w:pStyle w:val="NormalWeb"/>
              <w:ind w:left="30" w:right="30"/>
              <w:rPr>
                <w:rFonts w:ascii="Calibri" w:hAnsi="Calibri" w:cs="Calibri"/>
                <w:sz w:val="16"/>
              </w:rPr>
            </w:pPr>
            <w:r>
              <w:rPr>
                <w:rFonts w:ascii="Calibri" w:hAnsi="Calibri" w:cs="Calibri"/>
                <w:sz w:val="16"/>
              </w:rPr>
              <w:t>Question 7: Feedback</w:t>
            </w:r>
          </w:p>
          <w:p w14:paraId="51796FF4"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3AC8D0A9" w14:textId="77777777" w:rsidR="00C9585C" w:rsidRDefault="00C9585C"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44F9C83F"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3D840575"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0CD23AEA"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782ADB93"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1F369BED" w14:textId="77777777" w:rsidR="00C9585C" w:rsidRDefault="00C9585C"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0D08A0F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在組織內最常見的資料外洩事件之一，就是向未獲授權的人員不當分享資料。在分享任何含有敏感性資料的文件或檔案前，請務必：</w:t>
            </w:r>
          </w:p>
          <w:p w14:paraId="1F13598E"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確認要求分享者的身分及其存取該資訊的需要。</w:t>
            </w:r>
          </w:p>
          <w:p w14:paraId="445F56CE"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檢查並確定該人員具有取得該資訊副本的授權。</w:t>
            </w:r>
          </w:p>
          <w:p w14:paraId="1891FBD9"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核實該資訊確可用於所要求使用之目的。</w:t>
            </w:r>
          </w:p>
          <w:p w14:paraId="33777399" w14:textId="77777777" w:rsidR="00C9585C" w:rsidRDefault="00C9585C" w:rsidP="004F4653">
            <w:pPr>
              <w:numPr>
                <w:ilvl w:val="0"/>
                <w:numId w:val="22"/>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分享內容不得超過滿足對方需求所必要之資訊量。</w:t>
            </w:r>
          </w:p>
          <w:p w14:paraId="089A7E2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想瞭解更多資訊，請參閱第 3.2 節分享敏感性資料。</w:t>
            </w:r>
          </w:p>
        </w:tc>
      </w:tr>
      <w:tr w:rsidR="00C9585C" w14:paraId="22479BF4" w14:textId="77777777" w:rsidTr="004F4653">
        <w:tc>
          <w:tcPr>
            <w:tcW w:w="1353" w:type="dxa"/>
            <w:shd w:val="clear" w:color="auto" w:fill="D9E2F3" w:themeFill="accent1" w:themeFillTint="33"/>
            <w:tcMar>
              <w:top w:w="120" w:type="dxa"/>
              <w:left w:w="180" w:type="dxa"/>
              <w:bottom w:w="120" w:type="dxa"/>
              <w:right w:w="180" w:type="dxa"/>
            </w:tcMar>
            <w:hideMark/>
          </w:tcPr>
          <w:p w14:paraId="17385966"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7CA67B5" w14:textId="77777777" w:rsidR="00C9585C" w:rsidRDefault="00C9585C" w:rsidP="004F4653">
            <w:pPr>
              <w:pStyle w:val="NormalWeb"/>
              <w:ind w:left="30" w:right="30"/>
              <w:rPr>
                <w:rFonts w:ascii="Calibri" w:hAnsi="Calibri" w:cs="Calibri"/>
                <w:sz w:val="16"/>
              </w:rPr>
            </w:pPr>
            <w:r>
              <w:rPr>
                <w:rFonts w:ascii="Calibri" w:hAnsi="Calibri" w:cs="Calibri"/>
                <w:sz w:val="16"/>
              </w:rPr>
              <w:t>Question 8: Scenario</w:t>
            </w:r>
          </w:p>
          <w:p w14:paraId="5AF979CC"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2FC2684B" w14:textId="77777777" w:rsidR="00C9585C" w:rsidRDefault="00C9585C"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5027CF46"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您是一位銷售代表</w:t>
            </w:r>
            <w:r>
              <w:rPr>
                <w:rFonts w:ascii="PMingLiU" w:eastAsia="PMingLiU" w:hAnsi="PMingLiU" w:cs="PMingLiU"/>
                <w:lang w:eastAsia="zh-TW"/>
              </w:rPr>
              <w:t>，</w:t>
            </w:r>
            <w:r>
              <w:rPr>
                <w:rFonts w:ascii="PMingLiU" w:eastAsia="PMingLiU" w:hAnsi="PMingLiU" w:cs="PMingLiU"/>
                <w:lang w:val="en-IE" w:eastAsia="zh-TW"/>
              </w:rPr>
              <w:t>負責走訪所在地區的診所。在接待區等候時</w:t>
            </w:r>
            <w:r>
              <w:rPr>
                <w:rFonts w:ascii="PMingLiU" w:eastAsia="PMingLiU" w:hAnsi="PMingLiU" w:cs="PMingLiU"/>
                <w:lang w:eastAsia="zh-TW"/>
              </w:rPr>
              <w:t>，</w:t>
            </w:r>
            <w:r>
              <w:rPr>
                <w:rFonts w:ascii="PMingLiU" w:eastAsia="PMingLiU" w:hAnsi="PMingLiU" w:cs="PMingLiU"/>
                <w:lang w:val="en-IE" w:eastAsia="zh-TW"/>
              </w:rPr>
              <w:t>您不小心放錯了含有患者受保護健康資訊的敏感性文件。您應該怎麼做？</w:t>
            </w:r>
          </w:p>
        </w:tc>
      </w:tr>
      <w:tr w:rsidR="00C9585C" w14:paraId="63888D96" w14:textId="77777777" w:rsidTr="004F4653">
        <w:tc>
          <w:tcPr>
            <w:tcW w:w="1353" w:type="dxa"/>
            <w:shd w:val="clear" w:color="auto" w:fill="D9E2F3" w:themeFill="accent1" w:themeFillTint="33"/>
            <w:tcMar>
              <w:top w:w="120" w:type="dxa"/>
              <w:left w:w="180" w:type="dxa"/>
              <w:bottom w:w="120" w:type="dxa"/>
              <w:right w:w="180" w:type="dxa"/>
            </w:tcMar>
            <w:hideMark/>
          </w:tcPr>
          <w:p w14:paraId="3036AC38"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C79AC3F" w14:textId="77777777" w:rsidR="00C9585C" w:rsidRDefault="00C9585C" w:rsidP="004F4653">
            <w:pPr>
              <w:pStyle w:val="NormalWeb"/>
              <w:ind w:left="30" w:right="30"/>
              <w:rPr>
                <w:rFonts w:ascii="Calibri" w:hAnsi="Calibri" w:cs="Calibri"/>
                <w:sz w:val="16"/>
              </w:rPr>
            </w:pPr>
            <w:r>
              <w:rPr>
                <w:rFonts w:ascii="Calibri" w:hAnsi="Calibri" w:cs="Calibri"/>
                <w:sz w:val="16"/>
              </w:rPr>
              <w:t>Question 8: Options</w:t>
            </w:r>
          </w:p>
          <w:p w14:paraId="22D1C6CE"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64C47F1C" w14:textId="77777777" w:rsidR="00C9585C" w:rsidRDefault="00C9585C" w:rsidP="004F4653">
            <w:pPr>
              <w:pStyle w:val="NormalWeb"/>
              <w:ind w:left="30" w:right="30"/>
              <w:rPr>
                <w:rFonts w:ascii="Calibri" w:hAnsi="Calibri" w:cs="Calibri"/>
                <w:lang w:val="en-IE"/>
              </w:rPr>
            </w:pPr>
            <w:r>
              <w:rPr>
                <w:rFonts w:ascii="Calibri" w:hAnsi="Calibri" w:cs="Calibri"/>
                <w:lang w:val="en-IE"/>
              </w:rPr>
              <w:t>[1] Notify the clinic's privacy officer.</w:t>
            </w:r>
          </w:p>
          <w:p w14:paraId="614D50CD" w14:textId="77777777" w:rsidR="00C9585C" w:rsidRDefault="00C9585C" w:rsidP="004F4653">
            <w:pPr>
              <w:pStyle w:val="NormalWeb"/>
              <w:ind w:left="30" w:right="30"/>
              <w:rPr>
                <w:rFonts w:ascii="Calibri" w:hAnsi="Calibri" w:cs="Calibri"/>
                <w:lang w:val="en-IE"/>
              </w:rPr>
            </w:pPr>
            <w:r>
              <w:rPr>
                <w:rFonts w:ascii="Calibri" w:hAnsi="Calibri" w:cs="Calibri"/>
                <w:lang w:val="en-IE"/>
              </w:rPr>
              <w:t>[2] Contact your supervisor.</w:t>
            </w:r>
          </w:p>
          <w:p w14:paraId="6E21BD6F" w14:textId="77777777" w:rsidR="00C9585C" w:rsidRDefault="00C9585C"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1F6D39E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[1] 通知診所中負責隱私事務的職員。</w:t>
            </w:r>
          </w:p>
          <w:p w14:paraId="3C53CA1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[2] 聯絡您的主管。</w:t>
            </w:r>
          </w:p>
          <w:p w14:paraId="757D5090"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[3] 向 OEC 或全球隱私團隊成員通報該事件。</w:t>
            </w:r>
          </w:p>
        </w:tc>
      </w:tr>
      <w:tr w:rsidR="00C9585C" w14:paraId="36B37993" w14:textId="77777777" w:rsidTr="004F4653">
        <w:tc>
          <w:tcPr>
            <w:tcW w:w="1353" w:type="dxa"/>
            <w:shd w:val="clear" w:color="auto" w:fill="D9E2F3" w:themeFill="accent1" w:themeFillTint="33"/>
            <w:tcMar>
              <w:top w:w="120" w:type="dxa"/>
              <w:left w:w="180" w:type="dxa"/>
              <w:bottom w:w="120" w:type="dxa"/>
              <w:right w:w="180" w:type="dxa"/>
            </w:tcMar>
            <w:hideMark/>
          </w:tcPr>
          <w:p w14:paraId="08AC9547"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FE779D7" w14:textId="77777777" w:rsidR="00C9585C" w:rsidRDefault="00C9585C" w:rsidP="004F4653">
            <w:pPr>
              <w:pStyle w:val="NormalWeb"/>
              <w:ind w:left="30" w:right="30"/>
              <w:rPr>
                <w:rFonts w:ascii="Calibri" w:hAnsi="Calibri" w:cs="Calibri"/>
                <w:sz w:val="16"/>
              </w:rPr>
            </w:pPr>
            <w:r>
              <w:rPr>
                <w:rFonts w:ascii="Calibri" w:hAnsi="Calibri" w:cs="Calibri"/>
                <w:sz w:val="16"/>
              </w:rPr>
              <w:t>Question 8: Feedback</w:t>
            </w:r>
          </w:p>
          <w:p w14:paraId="4E3A1E06"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269E9BC1" w14:textId="77777777" w:rsidR="00C9585C" w:rsidRDefault="00C9585C"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2DCA1135" w14:textId="77777777" w:rsidR="00C9585C" w:rsidRDefault="00C9585C"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3C02ECC8" w14:textId="77777777" w:rsidR="00C9585C" w:rsidRDefault="00C9585C"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574275E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發生不慎披露患者的受保護健康資訊時，您應立即將事件通報給：</w:t>
            </w:r>
          </w:p>
          <w:p w14:paraId="2BB29A3B" w14:textId="77777777" w:rsidR="00C9585C" w:rsidRDefault="00C9585C" w:rsidP="004F4653">
            <w:pPr>
              <w:numPr>
                <w:ilvl w:val="0"/>
                <w:numId w:val="23"/>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OEC 或全球隱私團隊成員。</w:t>
            </w:r>
          </w:p>
          <w:p w14:paraId="7DD3857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想瞭解更多資訊，請參閱第 3.4 節應對不當披露。</w:t>
            </w:r>
          </w:p>
        </w:tc>
      </w:tr>
      <w:tr w:rsidR="00C9585C" w14:paraId="225054D4" w14:textId="77777777" w:rsidTr="004F4653">
        <w:tc>
          <w:tcPr>
            <w:tcW w:w="1353" w:type="dxa"/>
            <w:shd w:val="clear" w:color="auto" w:fill="D9E2F3" w:themeFill="accent1" w:themeFillTint="33"/>
            <w:tcMar>
              <w:top w:w="120" w:type="dxa"/>
              <w:left w:w="180" w:type="dxa"/>
              <w:bottom w:w="120" w:type="dxa"/>
              <w:right w:w="180" w:type="dxa"/>
            </w:tcMar>
            <w:hideMark/>
          </w:tcPr>
          <w:p w14:paraId="1E4BCC5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CEB6B44" w14:textId="77777777" w:rsidR="00C9585C" w:rsidRDefault="00C9585C" w:rsidP="004F4653">
            <w:pPr>
              <w:pStyle w:val="NormalWeb"/>
              <w:ind w:left="30" w:right="30"/>
              <w:rPr>
                <w:rFonts w:ascii="Calibri" w:hAnsi="Calibri" w:cs="Calibri"/>
                <w:sz w:val="16"/>
              </w:rPr>
            </w:pPr>
            <w:r>
              <w:rPr>
                <w:rFonts w:ascii="Calibri" w:hAnsi="Calibri" w:cs="Calibri"/>
                <w:sz w:val="16"/>
              </w:rPr>
              <w:t>Question 9: Scenario</w:t>
            </w:r>
          </w:p>
          <w:p w14:paraId="4E7EEFFC"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76C9800B" w14:textId="77777777" w:rsidR="00C9585C" w:rsidRDefault="00C9585C"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2B421C9C"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乘火車上班時</w:t>
            </w:r>
            <w:r>
              <w:rPr>
                <w:rFonts w:ascii="PMingLiU" w:eastAsia="PMingLiU" w:hAnsi="PMingLiU" w:cs="PMingLiU"/>
                <w:lang w:eastAsia="zh-TW"/>
              </w:rPr>
              <w:t>，</w:t>
            </w:r>
            <w:r>
              <w:rPr>
                <w:rFonts w:ascii="PMingLiU" w:eastAsia="PMingLiU" w:hAnsi="PMingLiU" w:cs="PMingLiU"/>
                <w:lang w:val="en-IE" w:eastAsia="zh-TW"/>
              </w:rPr>
              <w:t>您不小心將裝有敏感性工作文件的筆記型電腦放在座位上而離開了火車。當您到達辦公室時</w:t>
            </w:r>
            <w:r>
              <w:rPr>
                <w:rFonts w:ascii="PMingLiU" w:eastAsia="PMingLiU" w:hAnsi="PMingLiU" w:cs="PMingLiU"/>
                <w:lang w:eastAsia="zh-TW"/>
              </w:rPr>
              <w:t>，</w:t>
            </w:r>
            <w:r>
              <w:rPr>
                <w:rFonts w:ascii="PMingLiU" w:eastAsia="PMingLiU" w:hAnsi="PMingLiU" w:cs="PMingLiU"/>
                <w:lang w:val="en-IE" w:eastAsia="zh-TW"/>
              </w:rPr>
              <w:t>您意識到自己犯了錯</w:t>
            </w:r>
            <w:r>
              <w:rPr>
                <w:rFonts w:ascii="PMingLiU" w:eastAsia="PMingLiU" w:hAnsi="PMingLiU" w:cs="PMingLiU"/>
                <w:lang w:eastAsia="zh-TW"/>
              </w:rPr>
              <w:t>，</w:t>
            </w:r>
            <w:r>
              <w:rPr>
                <w:rFonts w:ascii="PMingLiU" w:eastAsia="PMingLiU" w:hAnsi="PMingLiU" w:cs="PMingLiU"/>
                <w:lang w:val="en-IE" w:eastAsia="zh-TW"/>
              </w:rPr>
              <w:t>您瘋狂地尋找您的筆記型電腦</w:t>
            </w:r>
            <w:r>
              <w:rPr>
                <w:rFonts w:ascii="PMingLiU" w:eastAsia="PMingLiU" w:hAnsi="PMingLiU" w:cs="PMingLiU"/>
                <w:lang w:eastAsia="zh-TW"/>
              </w:rPr>
              <w:t>，</w:t>
            </w:r>
            <w:r>
              <w:rPr>
                <w:rFonts w:ascii="PMingLiU" w:eastAsia="PMingLiU" w:hAnsi="PMingLiU" w:cs="PMingLiU"/>
                <w:lang w:val="en-IE" w:eastAsia="zh-TW"/>
              </w:rPr>
              <w:t>但它無處可尋。您首先應當做什麽？</w:t>
            </w:r>
          </w:p>
        </w:tc>
      </w:tr>
      <w:tr w:rsidR="00C9585C" w14:paraId="6B6D4F0A" w14:textId="77777777" w:rsidTr="004F4653">
        <w:tc>
          <w:tcPr>
            <w:tcW w:w="1353" w:type="dxa"/>
            <w:shd w:val="clear" w:color="auto" w:fill="D9E2F3" w:themeFill="accent1" w:themeFillTint="33"/>
            <w:tcMar>
              <w:top w:w="120" w:type="dxa"/>
              <w:left w:w="180" w:type="dxa"/>
              <w:bottom w:w="120" w:type="dxa"/>
              <w:right w:w="180" w:type="dxa"/>
            </w:tcMar>
            <w:hideMark/>
          </w:tcPr>
          <w:p w14:paraId="7ED31FC7"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772289" w14:textId="77777777" w:rsidR="00C9585C" w:rsidRDefault="00C9585C" w:rsidP="004F4653">
            <w:pPr>
              <w:pStyle w:val="NormalWeb"/>
              <w:ind w:left="30" w:right="30"/>
              <w:rPr>
                <w:rFonts w:ascii="Calibri" w:hAnsi="Calibri" w:cs="Calibri"/>
                <w:sz w:val="16"/>
              </w:rPr>
            </w:pPr>
            <w:r>
              <w:rPr>
                <w:rFonts w:ascii="Calibri" w:hAnsi="Calibri" w:cs="Calibri"/>
                <w:sz w:val="16"/>
              </w:rPr>
              <w:t>Question 9: Options</w:t>
            </w:r>
          </w:p>
          <w:p w14:paraId="6974A461"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3AD3096F" w14:textId="77777777" w:rsidR="00C9585C" w:rsidRDefault="00C9585C"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4D1DCC41" w14:textId="77777777" w:rsidR="00C9585C" w:rsidRDefault="00C9585C"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0B31A6CB" w14:textId="77777777" w:rsidR="00C9585C" w:rsidRDefault="00C9585C"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0AD870A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[1] 打電話給火車公司，詢問是否有人上交了您的筆記型電腦。</w:t>
            </w:r>
          </w:p>
          <w:p w14:paraId="2C672F6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[2] 回到火車站，尋找您的筆記型電腦。</w:t>
            </w:r>
          </w:p>
          <w:p w14:paraId="0D936A9A"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[3] 聯絡您當地的全球服務平台。</w:t>
            </w:r>
          </w:p>
        </w:tc>
      </w:tr>
      <w:tr w:rsidR="00C9585C" w14:paraId="6C912456" w14:textId="77777777" w:rsidTr="004F4653">
        <w:tc>
          <w:tcPr>
            <w:tcW w:w="1353" w:type="dxa"/>
            <w:shd w:val="clear" w:color="auto" w:fill="D9E2F3" w:themeFill="accent1" w:themeFillTint="33"/>
            <w:tcMar>
              <w:top w:w="120" w:type="dxa"/>
              <w:left w:w="180" w:type="dxa"/>
              <w:bottom w:w="120" w:type="dxa"/>
              <w:right w:w="180" w:type="dxa"/>
            </w:tcMar>
            <w:hideMark/>
          </w:tcPr>
          <w:p w14:paraId="5B7E1C35"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00CF48C" w14:textId="77777777" w:rsidR="00C9585C" w:rsidRDefault="00C9585C" w:rsidP="004F4653">
            <w:pPr>
              <w:pStyle w:val="NormalWeb"/>
              <w:ind w:left="30" w:right="30"/>
              <w:rPr>
                <w:rFonts w:ascii="Calibri" w:hAnsi="Calibri" w:cs="Calibri"/>
                <w:sz w:val="16"/>
              </w:rPr>
            </w:pPr>
            <w:r>
              <w:rPr>
                <w:rFonts w:ascii="Calibri" w:hAnsi="Calibri" w:cs="Calibri"/>
                <w:sz w:val="16"/>
              </w:rPr>
              <w:t>Question 9: Feedback</w:t>
            </w:r>
          </w:p>
          <w:p w14:paraId="5C0E69C9"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2FFD3670"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201E282D" w14:textId="77777777" w:rsidR="00C9585C" w:rsidRDefault="00C9585C"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3FF816B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如果您認為敏感性資訊可能已遭洩露（例如經由遺失的或失竊的筆記型電腦），請立即聯絡您當地的全球服務平台</w:t>
            </w:r>
            <w:r>
              <w:rPr>
                <w:rFonts w:ascii="PMingLiU" w:eastAsia="PMingLiU" w:hAnsi="PMingLiU" w:cs="PMingLiU" w:hint="eastAsia"/>
                <w:lang w:val="en-IE" w:eastAsia="zh-TW"/>
              </w:rPr>
              <w:t xml:space="preserve"> (</w:t>
            </w:r>
            <w:r>
              <w:rPr>
                <w:rFonts w:ascii="PMingLiU" w:eastAsia="PMingLiU" w:hAnsi="PMingLiU" w:cs="PMingLiU"/>
                <w:lang w:val="en-IE" w:eastAsia="zh-TW"/>
              </w:rPr>
              <w:t>GSD)。</w:t>
            </w:r>
          </w:p>
          <w:p w14:paraId="2B8D736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想瞭解更多資訊，請參閱第 3.4 節通報資料外洩事件。</w:t>
            </w:r>
          </w:p>
        </w:tc>
      </w:tr>
      <w:tr w:rsidR="00C9585C" w14:paraId="3759C00F" w14:textId="77777777" w:rsidTr="004F4653">
        <w:tc>
          <w:tcPr>
            <w:tcW w:w="1353" w:type="dxa"/>
            <w:shd w:val="clear" w:color="auto" w:fill="D9E2F3" w:themeFill="accent1" w:themeFillTint="33"/>
            <w:tcMar>
              <w:top w:w="120" w:type="dxa"/>
              <w:left w:w="180" w:type="dxa"/>
              <w:bottom w:w="120" w:type="dxa"/>
              <w:right w:w="180" w:type="dxa"/>
            </w:tcMar>
            <w:hideMark/>
          </w:tcPr>
          <w:p w14:paraId="172BE2F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9AFE58C" w14:textId="77777777" w:rsidR="00C9585C" w:rsidRDefault="00C9585C" w:rsidP="004F4653">
            <w:pPr>
              <w:pStyle w:val="NormalWeb"/>
              <w:ind w:left="30" w:right="30"/>
              <w:rPr>
                <w:rFonts w:ascii="Calibri" w:hAnsi="Calibri" w:cs="Calibri"/>
                <w:sz w:val="16"/>
              </w:rPr>
            </w:pPr>
            <w:r>
              <w:rPr>
                <w:rFonts w:ascii="Calibri" w:hAnsi="Calibri" w:cs="Calibri"/>
                <w:sz w:val="16"/>
              </w:rPr>
              <w:t>Question 10: Scenario</w:t>
            </w:r>
          </w:p>
          <w:p w14:paraId="3C05D2F9"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467B6D41" w14:textId="77777777" w:rsidR="00C9585C" w:rsidRDefault="00C9585C"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081B2571" w14:textId="77777777" w:rsidR="00C9585C" w:rsidRDefault="00C9585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47816D4"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您應該只在符合以下條件時使用個人資訊：</w:t>
            </w:r>
          </w:p>
          <w:p w14:paraId="5E106E0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請選擇所有適用項。</w:t>
            </w:r>
          </w:p>
        </w:tc>
      </w:tr>
      <w:tr w:rsidR="00C9585C" w14:paraId="19BAF583" w14:textId="77777777" w:rsidTr="004F4653">
        <w:tc>
          <w:tcPr>
            <w:tcW w:w="1353" w:type="dxa"/>
            <w:shd w:val="clear" w:color="auto" w:fill="D9E2F3" w:themeFill="accent1" w:themeFillTint="33"/>
            <w:tcMar>
              <w:top w:w="120" w:type="dxa"/>
              <w:left w:w="180" w:type="dxa"/>
              <w:bottom w:w="120" w:type="dxa"/>
              <w:right w:w="180" w:type="dxa"/>
            </w:tcMar>
            <w:hideMark/>
          </w:tcPr>
          <w:p w14:paraId="0929DE2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63C9526" w14:textId="77777777" w:rsidR="00C9585C" w:rsidRDefault="00C9585C" w:rsidP="004F4653">
            <w:pPr>
              <w:pStyle w:val="NormalWeb"/>
              <w:ind w:left="30" w:right="30"/>
              <w:rPr>
                <w:rFonts w:ascii="Calibri" w:hAnsi="Calibri" w:cs="Calibri"/>
                <w:sz w:val="16"/>
              </w:rPr>
            </w:pPr>
            <w:r>
              <w:rPr>
                <w:rFonts w:ascii="Calibri" w:hAnsi="Calibri" w:cs="Calibri"/>
                <w:sz w:val="16"/>
              </w:rPr>
              <w:t>Question 10: Options</w:t>
            </w:r>
          </w:p>
          <w:p w14:paraId="7D32ACDD"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1C1EA73A" w14:textId="77777777" w:rsidR="00C9585C" w:rsidRDefault="00C9585C"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5F02292C" w14:textId="77777777" w:rsidR="00C9585C" w:rsidRDefault="00C9585C"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70F2534D" w14:textId="77777777" w:rsidR="00C9585C" w:rsidRDefault="00C9585C"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1B729468"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[1] 用於您獲授予存取權限的特定目的。</w:t>
            </w:r>
          </w:p>
          <w:p w14:paraId="15B40EC2"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[2] 根據提供給資料當事人的通知。</w:t>
            </w:r>
          </w:p>
          <w:p w14:paraId="37A6EC10" w14:textId="77777777" w:rsidR="00C9585C" w:rsidRDefault="00C9585C" w:rsidP="004F4653">
            <w:pPr>
              <w:pStyle w:val="iscorrect"/>
              <w:ind w:left="30" w:right="30"/>
              <w:rPr>
                <w:rFonts w:ascii="Calibri" w:hAnsi="Calibri" w:cs="Calibri"/>
                <w:lang w:val="en-IE"/>
              </w:rPr>
            </w:pPr>
            <w:r>
              <w:rPr>
                <w:rFonts w:ascii="PMingLiU" w:eastAsia="PMingLiU" w:hAnsi="PMingLiU" w:cs="PMingLiU"/>
                <w:lang w:val="en-IE" w:eastAsia="zh-TW"/>
              </w:rPr>
              <w:t>[3] 根據資料當事人授予的同意。</w:t>
            </w:r>
          </w:p>
        </w:tc>
      </w:tr>
      <w:tr w:rsidR="00C9585C" w14:paraId="64B1EBB9" w14:textId="77777777" w:rsidTr="004F4653">
        <w:tc>
          <w:tcPr>
            <w:tcW w:w="1353" w:type="dxa"/>
            <w:shd w:val="clear" w:color="auto" w:fill="D9E2F3" w:themeFill="accent1" w:themeFillTint="33"/>
            <w:tcMar>
              <w:top w:w="120" w:type="dxa"/>
              <w:left w:w="180" w:type="dxa"/>
              <w:bottom w:w="120" w:type="dxa"/>
              <w:right w:w="180" w:type="dxa"/>
            </w:tcMar>
            <w:hideMark/>
          </w:tcPr>
          <w:p w14:paraId="346951F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77982F6" w14:textId="77777777" w:rsidR="00C9585C" w:rsidRDefault="00C9585C" w:rsidP="004F4653">
            <w:pPr>
              <w:pStyle w:val="NormalWeb"/>
              <w:ind w:left="30" w:right="30"/>
              <w:rPr>
                <w:rFonts w:ascii="Calibri" w:hAnsi="Calibri" w:cs="Calibri"/>
                <w:sz w:val="16"/>
              </w:rPr>
            </w:pPr>
            <w:r>
              <w:rPr>
                <w:rFonts w:ascii="Calibri" w:hAnsi="Calibri" w:cs="Calibri"/>
                <w:sz w:val="16"/>
              </w:rPr>
              <w:t>Question 10: Feedback</w:t>
            </w:r>
          </w:p>
          <w:p w14:paraId="1BA1ED3D" w14:textId="77777777" w:rsidR="00C9585C" w:rsidRDefault="00C9585C"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2E16F6C8" w14:textId="77777777" w:rsidR="00C9585C" w:rsidRDefault="00C9585C"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42062448" w14:textId="77777777" w:rsidR="00C9585C" w:rsidRDefault="00C9585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00AABEE5" w14:textId="77777777" w:rsidR="00C9585C" w:rsidRDefault="00C9585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3169F769" w14:textId="77777777" w:rsidR="00C9585C" w:rsidRDefault="00C9585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49455508" w14:textId="77777777" w:rsidR="00C9585C" w:rsidRDefault="00C9585C"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03DBE9BE"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如果您有存取個人資訊的許可，請僅在符合以下條件時使用它：</w:t>
            </w:r>
          </w:p>
          <w:p w14:paraId="26A2C0F1" w14:textId="77777777" w:rsidR="00C9585C" w:rsidRDefault="00C9585C" w:rsidP="004F4653">
            <w:pPr>
              <w:numPr>
                <w:ilvl w:val="0"/>
                <w:numId w:val="24"/>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用於您獲授予存取權限的特定目的。</w:t>
            </w:r>
          </w:p>
          <w:p w14:paraId="4CD0A9C1" w14:textId="77777777" w:rsidR="00C9585C" w:rsidRDefault="00C9585C" w:rsidP="004F4653">
            <w:pPr>
              <w:numPr>
                <w:ilvl w:val="0"/>
                <w:numId w:val="24"/>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根據提供給資料當事人的通知。</w:t>
            </w:r>
          </w:p>
          <w:p w14:paraId="7C0D2089" w14:textId="77777777" w:rsidR="00C9585C" w:rsidRDefault="00C9585C" w:rsidP="004F4653">
            <w:pPr>
              <w:numPr>
                <w:ilvl w:val="0"/>
                <w:numId w:val="24"/>
              </w:numPr>
              <w:spacing w:before="100" w:beforeAutospacing="1" w:after="100" w:afterAutospacing="1"/>
              <w:ind w:left="750" w:right="30"/>
              <w:rPr>
                <w:rFonts w:ascii="Calibri" w:eastAsia="Times New Roman" w:hAnsi="Calibri" w:cs="Calibri"/>
                <w:lang w:val="en-IE"/>
              </w:rPr>
            </w:pPr>
            <w:r>
              <w:rPr>
                <w:rFonts w:ascii="PMingLiU" w:eastAsia="PMingLiU" w:hAnsi="PMingLiU" w:cs="PMingLiU"/>
                <w:lang w:val="en-IE" w:eastAsia="zh-TW"/>
              </w:rPr>
              <w:t>根據資料當事人授予的同意。</w:t>
            </w:r>
          </w:p>
          <w:p w14:paraId="1EA6164B"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想瞭解更多資訊，請參閱第 3.1 節存取與使用敏感性資料。</w:t>
            </w:r>
          </w:p>
        </w:tc>
      </w:tr>
      <w:tr w:rsidR="00C9585C" w14:paraId="2C295E05" w14:textId="77777777" w:rsidTr="004F4653">
        <w:tc>
          <w:tcPr>
            <w:tcW w:w="1353" w:type="dxa"/>
            <w:shd w:val="clear" w:color="auto" w:fill="D9E2F3" w:themeFill="accent1" w:themeFillTint="33"/>
            <w:tcMar>
              <w:top w:w="120" w:type="dxa"/>
              <w:left w:w="180" w:type="dxa"/>
              <w:bottom w:w="120" w:type="dxa"/>
              <w:right w:w="180" w:type="dxa"/>
            </w:tcMar>
            <w:hideMark/>
          </w:tcPr>
          <w:p w14:paraId="18AD060E" w14:textId="77777777" w:rsidR="00C9585C" w:rsidRDefault="00C9585C"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40CE0580" w14:textId="77777777" w:rsidR="00C9585C" w:rsidRDefault="00C9585C"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B5E51A" w14:textId="77777777" w:rsidR="00C9585C" w:rsidRDefault="00C9585C"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6F22FBF8"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仍未答完所有問題</w:t>
            </w:r>
          </w:p>
        </w:tc>
      </w:tr>
      <w:tr w:rsidR="00C9585C" w14:paraId="7120B571" w14:textId="77777777" w:rsidTr="004F4653">
        <w:tc>
          <w:tcPr>
            <w:tcW w:w="1353" w:type="dxa"/>
            <w:shd w:val="clear" w:color="auto" w:fill="D9E2F3" w:themeFill="accent1" w:themeFillTint="33"/>
            <w:tcMar>
              <w:top w:w="120" w:type="dxa"/>
              <w:left w:w="180" w:type="dxa"/>
              <w:bottom w:w="120" w:type="dxa"/>
              <w:right w:w="180" w:type="dxa"/>
            </w:tcMar>
            <w:hideMark/>
          </w:tcPr>
          <w:p w14:paraId="4A08A249" w14:textId="77777777" w:rsidR="00C9585C" w:rsidRDefault="00C9585C"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48469466" w14:textId="77777777" w:rsidR="00C9585C" w:rsidRDefault="00C9585C"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B7EAA4" w14:textId="77777777" w:rsidR="00C9585C" w:rsidRDefault="00C9585C"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68B16A65" w14:textId="77777777" w:rsidR="00C9585C" w:rsidRDefault="00C9585C"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794B9634" w14:textId="77777777" w:rsidR="00C9585C" w:rsidRDefault="00C9585C"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63CE5036"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7CE80340" w14:textId="77777777" w:rsidR="00C9585C" w:rsidRDefault="00C9585C"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6BD1B412"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66F60043"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由於您尚未完成知識測驗，無成績可提供。</w:t>
            </w:r>
          </w:p>
          <w:p w14:paraId="0674EF92"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恭喜！您已經成功通過知識測驗而學完了本課程。</w:t>
            </w:r>
          </w:p>
          <w:p w14:paraId="4F1776B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請在下方點按各個問題以查閱您的成績。</w:t>
            </w:r>
          </w:p>
          <w:p w14:paraId="52328A5F"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在您完成之後，您必須點按課程主題欄的</w:t>
            </w:r>
            <w:r>
              <w:rPr>
                <w:rFonts w:ascii="PMingLiU" w:eastAsia="PMingLiU" w:hAnsi="PMingLiU" w:cs="PMingLiU"/>
                <w:b/>
                <w:bCs/>
                <w:lang w:val="en-IE" w:eastAsia="zh-TW"/>
              </w:rPr>
              <w:t>離開 [X]</w:t>
            </w:r>
            <w:r>
              <w:rPr>
                <w:rFonts w:ascii="PMingLiU" w:eastAsia="PMingLiU" w:hAnsi="PMingLiU" w:cs="PMingLiU"/>
                <w:lang w:val="en-IE" w:eastAsia="zh-TW"/>
              </w:rPr>
              <w:t xml:space="preserve"> 圖示，才可以關閉您的瀏覽器視窗或瀏覽器標籤。</w:t>
            </w:r>
          </w:p>
          <w:p w14:paraId="77F33F51"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抱歉，您的知識測驗不及格。請花幾分鐘時間，點按各個問題以在下方查閱您的成績。</w:t>
            </w:r>
          </w:p>
          <w:p w14:paraId="49D0FA57"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準備好之後，請點按</w:t>
            </w:r>
            <w:r>
              <w:rPr>
                <w:rFonts w:ascii="PMingLiU" w:eastAsia="PMingLiU" w:hAnsi="PMingLiU" w:cs="PMingLiU"/>
                <w:b/>
                <w:bCs/>
                <w:lang w:val="en-IE" w:eastAsia="zh-TW"/>
              </w:rPr>
              <w:t>重新參加知識測驗</w:t>
            </w:r>
            <w:r>
              <w:rPr>
                <w:rFonts w:ascii="PMingLiU" w:eastAsia="PMingLiU" w:hAnsi="PMingLiU" w:cs="PMingLiU"/>
                <w:lang w:val="en-IE" w:eastAsia="zh-TW"/>
              </w:rPr>
              <w:t>按鈕。</w:t>
            </w:r>
          </w:p>
        </w:tc>
      </w:tr>
      <w:tr w:rsidR="00C9585C" w14:paraId="18D6228D" w14:textId="77777777" w:rsidTr="004F4653">
        <w:tc>
          <w:tcPr>
            <w:tcW w:w="1353" w:type="dxa"/>
            <w:shd w:val="clear" w:color="auto" w:fill="D9E2F3" w:themeFill="accent1" w:themeFillTint="33"/>
            <w:tcMar>
              <w:top w:w="120" w:type="dxa"/>
              <w:left w:w="180" w:type="dxa"/>
              <w:bottom w:w="120" w:type="dxa"/>
              <w:right w:w="180" w:type="dxa"/>
            </w:tcMar>
            <w:hideMark/>
          </w:tcPr>
          <w:p w14:paraId="0EDDA817"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68862D88" w14:textId="77777777" w:rsidR="00C9585C" w:rsidRDefault="00C9585C"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7E8D969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簡介</w:t>
            </w:r>
          </w:p>
        </w:tc>
      </w:tr>
      <w:tr w:rsidR="00C9585C" w14:paraId="08CCE1B6" w14:textId="77777777" w:rsidTr="004F4653">
        <w:tc>
          <w:tcPr>
            <w:tcW w:w="1353" w:type="dxa"/>
            <w:shd w:val="clear" w:color="auto" w:fill="D9E2F3" w:themeFill="accent1" w:themeFillTint="33"/>
            <w:tcMar>
              <w:top w:w="120" w:type="dxa"/>
              <w:left w:w="180" w:type="dxa"/>
              <w:bottom w:w="120" w:type="dxa"/>
              <w:right w:w="180" w:type="dxa"/>
            </w:tcMar>
            <w:hideMark/>
          </w:tcPr>
          <w:p w14:paraId="69F84806"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74EFEEFC" w14:textId="77777777" w:rsidR="00C9585C" w:rsidRDefault="00C9585C" w:rsidP="004F4653">
            <w:pPr>
              <w:pStyle w:val="NormalWeb"/>
              <w:ind w:left="30" w:right="30"/>
              <w:rPr>
                <w:rFonts w:ascii="Calibri" w:hAnsi="Calibri" w:cs="Calibri"/>
              </w:rPr>
            </w:pPr>
            <w:r>
              <w:rPr>
                <w:rFonts w:ascii="Calibri" w:hAnsi="Calibri" w:cs="Calibri"/>
              </w:rPr>
              <w:t>Welcome</w:t>
            </w:r>
          </w:p>
        </w:tc>
        <w:tc>
          <w:tcPr>
            <w:tcW w:w="6000" w:type="dxa"/>
            <w:vAlign w:val="center"/>
          </w:tcPr>
          <w:p w14:paraId="33B02D7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歡迎</w:t>
            </w:r>
          </w:p>
        </w:tc>
      </w:tr>
      <w:tr w:rsidR="00C9585C" w14:paraId="47886678" w14:textId="77777777" w:rsidTr="004F4653">
        <w:tc>
          <w:tcPr>
            <w:tcW w:w="1353" w:type="dxa"/>
            <w:shd w:val="clear" w:color="auto" w:fill="D9E2F3" w:themeFill="accent1" w:themeFillTint="33"/>
            <w:tcMar>
              <w:top w:w="120" w:type="dxa"/>
              <w:left w:w="180" w:type="dxa"/>
              <w:bottom w:w="120" w:type="dxa"/>
              <w:right w:w="180" w:type="dxa"/>
            </w:tcMar>
            <w:hideMark/>
          </w:tcPr>
          <w:p w14:paraId="36FBAE6D"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705F64FC" w14:textId="77777777" w:rsidR="00C9585C" w:rsidRDefault="00C9585C"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16B20C23"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目標</w:t>
            </w:r>
          </w:p>
        </w:tc>
      </w:tr>
      <w:tr w:rsidR="00C9585C" w14:paraId="38426F42" w14:textId="77777777" w:rsidTr="004F4653">
        <w:tc>
          <w:tcPr>
            <w:tcW w:w="1353" w:type="dxa"/>
            <w:shd w:val="clear" w:color="auto" w:fill="D9E2F3" w:themeFill="accent1" w:themeFillTint="33"/>
            <w:tcMar>
              <w:top w:w="120" w:type="dxa"/>
              <w:left w:w="180" w:type="dxa"/>
              <w:bottom w:w="120" w:type="dxa"/>
              <w:right w:w="180" w:type="dxa"/>
            </w:tcMar>
            <w:hideMark/>
          </w:tcPr>
          <w:p w14:paraId="56CFD59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7E4122EB" w14:textId="77777777" w:rsidR="00C9585C" w:rsidRDefault="00C9585C" w:rsidP="004F4653">
            <w:pPr>
              <w:pStyle w:val="NormalWeb"/>
              <w:ind w:left="30" w:right="30"/>
              <w:rPr>
                <w:rFonts w:ascii="Calibri" w:hAnsi="Calibri" w:cs="Calibri"/>
              </w:rPr>
            </w:pPr>
            <w:r>
              <w:rPr>
                <w:rFonts w:ascii="Calibri" w:hAnsi="Calibri" w:cs="Calibri"/>
              </w:rPr>
              <w:t>Menu</w:t>
            </w:r>
          </w:p>
        </w:tc>
        <w:tc>
          <w:tcPr>
            <w:tcW w:w="6000" w:type="dxa"/>
            <w:vAlign w:val="center"/>
          </w:tcPr>
          <w:p w14:paraId="23E58C4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目錄</w:t>
            </w:r>
          </w:p>
        </w:tc>
      </w:tr>
      <w:tr w:rsidR="00C9585C" w14:paraId="60591FBC" w14:textId="77777777" w:rsidTr="004F4653">
        <w:tc>
          <w:tcPr>
            <w:tcW w:w="1353" w:type="dxa"/>
            <w:shd w:val="clear" w:color="auto" w:fill="D9E2F3" w:themeFill="accent1" w:themeFillTint="33"/>
            <w:tcMar>
              <w:top w:w="120" w:type="dxa"/>
              <w:left w:w="180" w:type="dxa"/>
              <w:bottom w:w="120" w:type="dxa"/>
              <w:right w:w="180" w:type="dxa"/>
            </w:tcMar>
            <w:hideMark/>
          </w:tcPr>
          <w:p w14:paraId="67B3020D"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5962AD13" w14:textId="77777777" w:rsidR="00C9585C" w:rsidRDefault="00C9585C"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39969183"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個人資訊</w:t>
            </w:r>
          </w:p>
        </w:tc>
      </w:tr>
      <w:tr w:rsidR="00C9585C" w14:paraId="3C40FBB3" w14:textId="77777777" w:rsidTr="004F4653">
        <w:tc>
          <w:tcPr>
            <w:tcW w:w="1353" w:type="dxa"/>
            <w:shd w:val="clear" w:color="auto" w:fill="D9E2F3" w:themeFill="accent1" w:themeFillTint="33"/>
            <w:tcMar>
              <w:top w:w="120" w:type="dxa"/>
              <w:left w:w="180" w:type="dxa"/>
              <w:bottom w:w="120" w:type="dxa"/>
              <w:right w:w="180" w:type="dxa"/>
            </w:tcMar>
            <w:hideMark/>
          </w:tcPr>
          <w:p w14:paraId="562364A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26D885ED" w14:textId="77777777" w:rsidR="00C9585C" w:rsidRDefault="00C9585C"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5B969E3A"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識別個人資訊</w:t>
            </w:r>
          </w:p>
        </w:tc>
      </w:tr>
      <w:tr w:rsidR="00C9585C" w14:paraId="165FE10F" w14:textId="77777777" w:rsidTr="004F4653">
        <w:tc>
          <w:tcPr>
            <w:tcW w:w="1353" w:type="dxa"/>
            <w:shd w:val="clear" w:color="auto" w:fill="D9E2F3" w:themeFill="accent1" w:themeFillTint="33"/>
            <w:tcMar>
              <w:top w:w="120" w:type="dxa"/>
              <w:left w:w="180" w:type="dxa"/>
              <w:bottom w:w="120" w:type="dxa"/>
              <w:right w:w="180" w:type="dxa"/>
            </w:tcMar>
            <w:hideMark/>
          </w:tcPr>
          <w:p w14:paraId="2404D9B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69204912" w14:textId="77777777" w:rsidR="00C9585C" w:rsidRDefault="00C9585C"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16A0155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法律、監管與契約規定</w:t>
            </w:r>
          </w:p>
        </w:tc>
      </w:tr>
      <w:tr w:rsidR="00C9585C" w14:paraId="4A6C01B8" w14:textId="77777777" w:rsidTr="004F4653">
        <w:tc>
          <w:tcPr>
            <w:tcW w:w="1353" w:type="dxa"/>
            <w:shd w:val="clear" w:color="auto" w:fill="D9E2F3" w:themeFill="accent1" w:themeFillTint="33"/>
            <w:tcMar>
              <w:top w:w="120" w:type="dxa"/>
              <w:left w:w="180" w:type="dxa"/>
              <w:bottom w:w="120" w:type="dxa"/>
              <w:right w:w="180" w:type="dxa"/>
            </w:tcMar>
            <w:hideMark/>
          </w:tcPr>
          <w:p w14:paraId="7749BB3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62A0F53D" w14:textId="77777777" w:rsidR="00C9585C" w:rsidRDefault="00C9585C"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53ED1C85"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亞培的隱私納入設計原則</w:t>
            </w:r>
          </w:p>
        </w:tc>
      </w:tr>
      <w:tr w:rsidR="00C9585C" w14:paraId="5A6B0124" w14:textId="77777777" w:rsidTr="004F4653">
        <w:tc>
          <w:tcPr>
            <w:tcW w:w="1353" w:type="dxa"/>
            <w:shd w:val="clear" w:color="auto" w:fill="D9E2F3" w:themeFill="accent1" w:themeFillTint="33"/>
            <w:tcMar>
              <w:top w:w="120" w:type="dxa"/>
              <w:left w:w="180" w:type="dxa"/>
              <w:bottom w:w="120" w:type="dxa"/>
              <w:right w:w="180" w:type="dxa"/>
            </w:tcMar>
            <w:hideMark/>
          </w:tcPr>
          <w:p w14:paraId="2C8ABCC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6179A67D" w14:textId="77777777" w:rsidR="00C9585C" w:rsidRDefault="00C9585C" w:rsidP="004F4653">
            <w:pPr>
              <w:pStyle w:val="NormalWeb"/>
              <w:ind w:left="30" w:right="30"/>
              <w:rPr>
                <w:rFonts w:ascii="Calibri" w:hAnsi="Calibri" w:cs="Calibri"/>
              </w:rPr>
            </w:pPr>
            <w:r>
              <w:rPr>
                <w:rFonts w:ascii="Calibri" w:hAnsi="Calibri" w:cs="Calibri"/>
              </w:rPr>
              <w:t>Review</w:t>
            </w:r>
          </w:p>
        </w:tc>
        <w:tc>
          <w:tcPr>
            <w:tcW w:w="6000" w:type="dxa"/>
            <w:vAlign w:val="center"/>
          </w:tcPr>
          <w:p w14:paraId="12F4F51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複習</w:t>
            </w:r>
          </w:p>
        </w:tc>
      </w:tr>
      <w:tr w:rsidR="00C9585C" w14:paraId="45878AFD" w14:textId="77777777" w:rsidTr="004F4653">
        <w:tc>
          <w:tcPr>
            <w:tcW w:w="1353" w:type="dxa"/>
            <w:shd w:val="clear" w:color="auto" w:fill="D9E2F3" w:themeFill="accent1" w:themeFillTint="33"/>
            <w:tcMar>
              <w:top w:w="120" w:type="dxa"/>
              <w:left w:w="180" w:type="dxa"/>
              <w:bottom w:w="120" w:type="dxa"/>
              <w:right w:w="180" w:type="dxa"/>
            </w:tcMar>
            <w:hideMark/>
          </w:tcPr>
          <w:p w14:paraId="5617AC1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65323C1B" w14:textId="77777777" w:rsidR="00C9585C" w:rsidRDefault="00C9585C"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5338CFC5"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機密商業資訊</w:t>
            </w:r>
          </w:p>
        </w:tc>
      </w:tr>
      <w:tr w:rsidR="00C9585C" w14:paraId="20BD23D1" w14:textId="77777777" w:rsidTr="004F4653">
        <w:tc>
          <w:tcPr>
            <w:tcW w:w="1353" w:type="dxa"/>
            <w:shd w:val="clear" w:color="auto" w:fill="D9E2F3" w:themeFill="accent1" w:themeFillTint="33"/>
            <w:tcMar>
              <w:top w:w="120" w:type="dxa"/>
              <w:left w:w="180" w:type="dxa"/>
              <w:bottom w:w="120" w:type="dxa"/>
              <w:right w:w="180" w:type="dxa"/>
            </w:tcMar>
            <w:hideMark/>
          </w:tcPr>
          <w:p w14:paraId="7BEBDE41"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22BA555B" w14:textId="77777777" w:rsidR="00C9585C" w:rsidRDefault="00C9585C"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616953B5"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識別機密商業資訊</w:t>
            </w:r>
          </w:p>
        </w:tc>
      </w:tr>
      <w:tr w:rsidR="00C9585C" w14:paraId="2EDD3FBC" w14:textId="77777777" w:rsidTr="004F4653">
        <w:tc>
          <w:tcPr>
            <w:tcW w:w="1353" w:type="dxa"/>
            <w:shd w:val="clear" w:color="auto" w:fill="D9E2F3" w:themeFill="accent1" w:themeFillTint="33"/>
            <w:tcMar>
              <w:top w:w="120" w:type="dxa"/>
              <w:left w:w="180" w:type="dxa"/>
              <w:bottom w:w="120" w:type="dxa"/>
              <w:right w:w="180" w:type="dxa"/>
            </w:tcMar>
            <w:hideMark/>
          </w:tcPr>
          <w:p w14:paraId="1313D355"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7A9F2583" w14:textId="77777777" w:rsidR="00C9585C" w:rsidRDefault="00C9585C"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466F174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不保護機密商業資訊會導致的成本</w:t>
            </w:r>
          </w:p>
        </w:tc>
      </w:tr>
      <w:tr w:rsidR="00C9585C" w14:paraId="7392D490" w14:textId="77777777" w:rsidTr="004F4653">
        <w:tc>
          <w:tcPr>
            <w:tcW w:w="1353" w:type="dxa"/>
            <w:shd w:val="clear" w:color="auto" w:fill="D9E2F3" w:themeFill="accent1" w:themeFillTint="33"/>
            <w:tcMar>
              <w:top w:w="120" w:type="dxa"/>
              <w:left w:w="180" w:type="dxa"/>
              <w:bottom w:w="120" w:type="dxa"/>
              <w:right w:w="180" w:type="dxa"/>
            </w:tcMar>
            <w:hideMark/>
          </w:tcPr>
          <w:p w14:paraId="78E2DE91"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3281679F" w14:textId="77777777" w:rsidR="00C9585C" w:rsidRDefault="00C9585C"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29711DD9"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內線消息</w:t>
            </w:r>
          </w:p>
        </w:tc>
      </w:tr>
      <w:tr w:rsidR="00C9585C" w14:paraId="560988EA" w14:textId="77777777" w:rsidTr="004F4653">
        <w:tc>
          <w:tcPr>
            <w:tcW w:w="1353" w:type="dxa"/>
            <w:shd w:val="clear" w:color="auto" w:fill="D9E2F3" w:themeFill="accent1" w:themeFillTint="33"/>
            <w:tcMar>
              <w:top w:w="120" w:type="dxa"/>
              <w:left w:w="180" w:type="dxa"/>
              <w:bottom w:w="120" w:type="dxa"/>
              <w:right w:w="180" w:type="dxa"/>
            </w:tcMar>
            <w:hideMark/>
          </w:tcPr>
          <w:p w14:paraId="62F1842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6666F4E0" w14:textId="77777777" w:rsidR="00C9585C" w:rsidRDefault="00C9585C" w:rsidP="004F4653">
            <w:pPr>
              <w:pStyle w:val="NormalWeb"/>
              <w:ind w:left="30" w:right="30"/>
              <w:rPr>
                <w:rFonts w:ascii="Calibri" w:hAnsi="Calibri" w:cs="Calibri"/>
              </w:rPr>
            </w:pPr>
            <w:r>
              <w:rPr>
                <w:rFonts w:ascii="Calibri" w:hAnsi="Calibri" w:cs="Calibri"/>
              </w:rPr>
              <w:t>Review</w:t>
            </w:r>
          </w:p>
        </w:tc>
        <w:tc>
          <w:tcPr>
            <w:tcW w:w="6000" w:type="dxa"/>
            <w:vAlign w:val="center"/>
          </w:tcPr>
          <w:p w14:paraId="16CD1E2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複習</w:t>
            </w:r>
          </w:p>
        </w:tc>
      </w:tr>
      <w:tr w:rsidR="00C9585C" w14:paraId="263F714E" w14:textId="77777777" w:rsidTr="004F4653">
        <w:tc>
          <w:tcPr>
            <w:tcW w:w="1353" w:type="dxa"/>
            <w:shd w:val="clear" w:color="auto" w:fill="D9E2F3" w:themeFill="accent1" w:themeFillTint="33"/>
            <w:tcMar>
              <w:top w:w="120" w:type="dxa"/>
              <w:left w:w="180" w:type="dxa"/>
              <w:bottom w:w="120" w:type="dxa"/>
              <w:right w:w="180" w:type="dxa"/>
            </w:tcMar>
            <w:hideMark/>
          </w:tcPr>
          <w:p w14:paraId="46D66A4D"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2AB8D807" w14:textId="77777777" w:rsidR="00C9585C" w:rsidRDefault="00C9585C"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10444609"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您在保護敏感性資料方面的角色</w:t>
            </w:r>
          </w:p>
        </w:tc>
      </w:tr>
      <w:tr w:rsidR="00C9585C" w14:paraId="40C33D02" w14:textId="77777777" w:rsidTr="004F4653">
        <w:tc>
          <w:tcPr>
            <w:tcW w:w="1353" w:type="dxa"/>
            <w:shd w:val="clear" w:color="auto" w:fill="D9E2F3" w:themeFill="accent1" w:themeFillTint="33"/>
            <w:tcMar>
              <w:top w:w="120" w:type="dxa"/>
              <w:left w:w="180" w:type="dxa"/>
              <w:bottom w:w="120" w:type="dxa"/>
              <w:right w:w="180" w:type="dxa"/>
            </w:tcMar>
            <w:hideMark/>
          </w:tcPr>
          <w:p w14:paraId="6AEA935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4423D19D" w14:textId="77777777" w:rsidR="00C9585C" w:rsidRDefault="00C9585C"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2D2D5FDC"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存取與使用敏感性資料</w:t>
            </w:r>
          </w:p>
        </w:tc>
      </w:tr>
      <w:tr w:rsidR="00C9585C" w14:paraId="239C46ED" w14:textId="77777777" w:rsidTr="004F4653">
        <w:tc>
          <w:tcPr>
            <w:tcW w:w="1353" w:type="dxa"/>
            <w:shd w:val="clear" w:color="auto" w:fill="D9E2F3" w:themeFill="accent1" w:themeFillTint="33"/>
            <w:tcMar>
              <w:top w:w="120" w:type="dxa"/>
              <w:left w:w="180" w:type="dxa"/>
              <w:bottom w:w="120" w:type="dxa"/>
              <w:right w:w="180" w:type="dxa"/>
            </w:tcMar>
            <w:hideMark/>
          </w:tcPr>
          <w:p w14:paraId="1D085783"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6411F1A3" w14:textId="77777777" w:rsidR="00C9585C" w:rsidRDefault="00C9585C"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1F6FEB22"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分享敏感性資料</w:t>
            </w:r>
          </w:p>
        </w:tc>
      </w:tr>
      <w:tr w:rsidR="00C9585C" w14:paraId="622A0D26" w14:textId="77777777" w:rsidTr="004F4653">
        <w:tc>
          <w:tcPr>
            <w:tcW w:w="1353" w:type="dxa"/>
            <w:shd w:val="clear" w:color="auto" w:fill="D9E2F3" w:themeFill="accent1" w:themeFillTint="33"/>
            <w:tcMar>
              <w:top w:w="120" w:type="dxa"/>
              <w:left w:w="180" w:type="dxa"/>
              <w:bottom w:w="120" w:type="dxa"/>
              <w:right w:w="180" w:type="dxa"/>
            </w:tcMar>
            <w:hideMark/>
          </w:tcPr>
          <w:p w14:paraId="3D59C831"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3861CE54" w14:textId="77777777" w:rsidR="00C9585C" w:rsidRDefault="00C9585C"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1B352DC8"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保存與處置敏感性資料</w:t>
            </w:r>
          </w:p>
        </w:tc>
      </w:tr>
      <w:tr w:rsidR="00C9585C" w14:paraId="572D48EE" w14:textId="77777777" w:rsidTr="004F4653">
        <w:tc>
          <w:tcPr>
            <w:tcW w:w="1353" w:type="dxa"/>
            <w:shd w:val="clear" w:color="auto" w:fill="D9E2F3" w:themeFill="accent1" w:themeFillTint="33"/>
            <w:tcMar>
              <w:top w:w="120" w:type="dxa"/>
              <w:left w:w="180" w:type="dxa"/>
              <w:bottom w:w="120" w:type="dxa"/>
              <w:right w:w="180" w:type="dxa"/>
            </w:tcMar>
            <w:hideMark/>
          </w:tcPr>
          <w:p w14:paraId="02474D31"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0468F0E0" w14:textId="77777777" w:rsidR="00C9585C" w:rsidRDefault="00C9585C"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48ED6AF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應對不當披露</w:t>
            </w:r>
          </w:p>
        </w:tc>
      </w:tr>
      <w:tr w:rsidR="00C9585C" w14:paraId="55472854" w14:textId="77777777" w:rsidTr="004F4653">
        <w:tc>
          <w:tcPr>
            <w:tcW w:w="1353" w:type="dxa"/>
            <w:shd w:val="clear" w:color="auto" w:fill="D9E2F3" w:themeFill="accent1" w:themeFillTint="33"/>
            <w:tcMar>
              <w:top w:w="120" w:type="dxa"/>
              <w:left w:w="180" w:type="dxa"/>
              <w:bottom w:w="120" w:type="dxa"/>
              <w:right w:w="180" w:type="dxa"/>
            </w:tcMar>
            <w:hideMark/>
          </w:tcPr>
          <w:p w14:paraId="7F53C0C0"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4B169457" w14:textId="77777777" w:rsidR="00C9585C" w:rsidRDefault="00C9585C" w:rsidP="004F4653">
            <w:pPr>
              <w:pStyle w:val="NormalWeb"/>
              <w:ind w:left="30" w:right="30"/>
              <w:rPr>
                <w:rFonts w:ascii="Calibri" w:hAnsi="Calibri" w:cs="Calibri"/>
              </w:rPr>
            </w:pPr>
            <w:r>
              <w:rPr>
                <w:rFonts w:ascii="Calibri" w:hAnsi="Calibri" w:cs="Calibri"/>
              </w:rPr>
              <w:t>Review</w:t>
            </w:r>
          </w:p>
        </w:tc>
        <w:tc>
          <w:tcPr>
            <w:tcW w:w="6000" w:type="dxa"/>
            <w:vAlign w:val="center"/>
          </w:tcPr>
          <w:p w14:paraId="3C459A8F"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複習</w:t>
            </w:r>
          </w:p>
        </w:tc>
      </w:tr>
      <w:tr w:rsidR="00C9585C" w14:paraId="6D96BDA2" w14:textId="77777777" w:rsidTr="004F4653">
        <w:tc>
          <w:tcPr>
            <w:tcW w:w="1353" w:type="dxa"/>
            <w:shd w:val="clear" w:color="auto" w:fill="D9E2F3" w:themeFill="accent1" w:themeFillTint="33"/>
            <w:tcMar>
              <w:top w:w="120" w:type="dxa"/>
              <w:left w:w="180" w:type="dxa"/>
              <w:bottom w:w="120" w:type="dxa"/>
              <w:right w:w="180" w:type="dxa"/>
            </w:tcMar>
            <w:hideMark/>
          </w:tcPr>
          <w:p w14:paraId="25E30A31"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120AADF4" w14:textId="77777777" w:rsidR="00C9585C" w:rsidRDefault="00C9585C"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3EC02D4D"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知識測驗</w:t>
            </w:r>
          </w:p>
        </w:tc>
      </w:tr>
      <w:tr w:rsidR="00C9585C" w14:paraId="778BCF75" w14:textId="77777777" w:rsidTr="004F4653">
        <w:tc>
          <w:tcPr>
            <w:tcW w:w="1353" w:type="dxa"/>
            <w:shd w:val="clear" w:color="auto" w:fill="D9E2F3" w:themeFill="accent1" w:themeFillTint="33"/>
            <w:tcMar>
              <w:top w:w="120" w:type="dxa"/>
              <w:left w:w="180" w:type="dxa"/>
              <w:bottom w:w="120" w:type="dxa"/>
              <w:right w:w="180" w:type="dxa"/>
            </w:tcMar>
            <w:hideMark/>
          </w:tcPr>
          <w:p w14:paraId="4AF5E7D0"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56CAE90F" w14:textId="77777777" w:rsidR="00C9585C" w:rsidRDefault="00C9585C"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415BBDC4"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簡介</w:t>
            </w:r>
          </w:p>
        </w:tc>
      </w:tr>
      <w:tr w:rsidR="00C9585C" w14:paraId="411676F3" w14:textId="77777777" w:rsidTr="004F4653">
        <w:tc>
          <w:tcPr>
            <w:tcW w:w="1353" w:type="dxa"/>
            <w:shd w:val="clear" w:color="auto" w:fill="D9E2F3" w:themeFill="accent1" w:themeFillTint="33"/>
            <w:tcMar>
              <w:top w:w="120" w:type="dxa"/>
              <w:left w:w="180" w:type="dxa"/>
              <w:bottom w:w="120" w:type="dxa"/>
              <w:right w:w="180" w:type="dxa"/>
            </w:tcMar>
            <w:hideMark/>
          </w:tcPr>
          <w:p w14:paraId="49A2B1B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018991C8" w14:textId="77777777" w:rsidR="00C9585C" w:rsidRDefault="00C9585C"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15AA4B46"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評估</w:t>
            </w:r>
          </w:p>
        </w:tc>
      </w:tr>
      <w:tr w:rsidR="00C9585C" w14:paraId="6DD9F9F7" w14:textId="77777777" w:rsidTr="004F4653">
        <w:tc>
          <w:tcPr>
            <w:tcW w:w="1353" w:type="dxa"/>
            <w:shd w:val="clear" w:color="auto" w:fill="D9E2F3" w:themeFill="accent1" w:themeFillTint="33"/>
            <w:tcMar>
              <w:top w:w="120" w:type="dxa"/>
              <w:left w:w="180" w:type="dxa"/>
              <w:bottom w:w="120" w:type="dxa"/>
              <w:right w:w="180" w:type="dxa"/>
            </w:tcMar>
            <w:hideMark/>
          </w:tcPr>
          <w:p w14:paraId="15DE284D"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06BCCFDE" w14:textId="77777777" w:rsidR="00C9585C" w:rsidRDefault="00C9585C"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147F2C7A"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1</w:t>
            </w:r>
          </w:p>
        </w:tc>
      </w:tr>
      <w:tr w:rsidR="00C9585C" w14:paraId="2FF97FD6" w14:textId="77777777" w:rsidTr="004F4653">
        <w:tc>
          <w:tcPr>
            <w:tcW w:w="1353" w:type="dxa"/>
            <w:shd w:val="clear" w:color="auto" w:fill="D9E2F3" w:themeFill="accent1" w:themeFillTint="33"/>
            <w:tcMar>
              <w:top w:w="120" w:type="dxa"/>
              <w:left w:w="180" w:type="dxa"/>
              <w:bottom w:w="120" w:type="dxa"/>
              <w:right w:w="180" w:type="dxa"/>
            </w:tcMar>
            <w:hideMark/>
          </w:tcPr>
          <w:p w14:paraId="5E577B07"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5D17B6F3" w14:textId="77777777" w:rsidR="00C9585C" w:rsidRDefault="00C9585C"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71D26855"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2</w:t>
            </w:r>
          </w:p>
        </w:tc>
      </w:tr>
      <w:tr w:rsidR="00C9585C" w14:paraId="0806D438" w14:textId="77777777" w:rsidTr="004F4653">
        <w:tc>
          <w:tcPr>
            <w:tcW w:w="1353" w:type="dxa"/>
            <w:shd w:val="clear" w:color="auto" w:fill="D9E2F3" w:themeFill="accent1" w:themeFillTint="33"/>
            <w:tcMar>
              <w:top w:w="120" w:type="dxa"/>
              <w:left w:w="180" w:type="dxa"/>
              <w:bottom w:w="120" w:type="dxa"/>
              <w:right w:w="180" w:type="dxa"/>
            </w:tcMar>
            <w:hideMark/>
          </w:tcPr>
          <w:p w14:paraId="11AA116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446B76E3" w14:textId="77777777" w:rsidR="00C9585C" w:rsidRDefault="00C9585C"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69BCB8B5"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3</w:t>
            </w:r>
          </w:p>
        </w:tc>
      </w:tr>
      <w:tr w:rsidR="00C9585C" w14:paraId="133705B6" w14:textId="77777777" w:rsidTr="004F4653">
        <w:tc>
          <w:tcPr>
            <w:tcW w:w="1353" w:type="dxa"/>
            <w:shd w:val="clear" w:color="auto" w:fill="D9E2F3" w:themeFill="accent1" w:themeFillTint="33"/>
            <w:tcMar>
              <w:top w:w="120" w:type="dxa"/>
              <w:left w:w="180" w:type="dxa"/>
              <w:bottom w:w="120" w:type="dxa"/>
              <w:right w:w="180" w:type="dxa"/>
            </w:tcMar>
            <w:hideMark/>
          </w:tcPr>
          <w:p w14:paraId="0908215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17F4CF65" w14:textId="77777777" w:rsidR="00C9585C" w:rsidRDefault="00C9585C"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25C50AAB"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4</w:t>
            </w:r>
          </w:p>
        </w:tc>
      </w:tr>
      <w:tr w:rsidR="00C9585C" w14:paraId="55B83FF1" w14:textId="77777777" w:rsidTr="004F4653">
        <w:tc>
          <w:tcPr>
            <w:tcW w:w="1353" w:type="dxa"/>
            <w:shd w:val="clear" w:color="auto" w:fill="D9E2F3" w:themeFill="accent1" w:themeFillTint="33"/>
            <w:tcMar>
              <w:top w:w="120" w:type="dxa"/>
              <w:left w:w="180" w:type="dxa"/>
              <w:bottom w:w="120" w:type="dxa"/>
              <w:right w:w="180" w:type="dxa"/>
            </w:tcMar>
            <w:hideMark/>
          </w:tcPr>
          <w:p w14:paraId="40E2C473"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5697457F" w14:textId="77777777" w:rsidR="00C9585C" w:rsidRDefault="00C9585C"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0451EB30"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5</w:t>
            </w:r>
          </w:p>
        </w:tc>
      </w:tr>
      <w:tr w:rsidR="00C9585C" w14:paraId="420A502E" w14:textId="77777777" w:rsidTr="004F4653">
        <w:tc>
          <w:tcPr>
            <w:tcW w:w="1353" w:type="dxa"/>
            <w:shd w:val="clear" w:color="auto" w:fill="D9E2F3" w:themeFill="accent1" w:themeFillTint="33"/>
            <w:tcMar>
              <w:top w:w="120" w:type="dxa"/>
              <w:left w:w="180" w:type="dxa"/>
              <w:bottom w:w="120" w:type="dxa"/>
              <w:right w:w="180" w:type="dxa"/>
            </w:tcMar>
            <w:hideMark/>
          </w:tcPr>
          <w:p w14:paraId="1879E089"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16A7B566" w14:textId="77777777" w:rsidR="00C9585C" w:rsidRDefault="00C9585C"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3AE6C46D"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6</w:t>
            </w:r>
          </w:p>
        </w:tc>
      </w:tr>
      <w:tr w:rsidR="00C9585C" w14:paraId="3759574E" w14:textId="77777777" w:rsidTr="004F4653">
        <w:tc>
          <w:tcPr>
            <w:tcW w:w="1353" w:type="dxa"/>
            <w:shd w:val="clear" w:color="auto" w:fill="D9E2F3" w:themeFill="accent1" w:themeFillTint="33"/>
            <w:tcMar>
              <w:top w:w="120" w:type="dxa"/>
              <w:left w:w="180" w:type="dxa"/>
              <w:bottom w:w="120" w:type="dxa"/>
              <w:right w:w="180" w:type="dxa"/>
            </w:tcMar>
            <w:hideMark/>
          </w:tcPr>
          <w:p w14:paraId="20B2D299"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074601EA" w14:textId="77777777" w:rsidR="00C9585C" w:rsidRDefault="00C9585C"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23C428AE"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7</w:t>
            </w:r>
          </w:p>
        </w:tc>
      </w:tr>
      <w:tr w:rsidR="00C9585C" w14:paraId="67271BD1" w14:textId="77777777" w:rsidTr="004F4653">
        <w:tc>
          <w:tcPr>
            <w:tcW w:w="1353" w:type="dxa"/>
            <w:shd w:val="clear" w:color="auto" w:fill="D9E2F3" w:themeFill="accent1" w:themeFillTint="33"/>
            <w:tcMar>
              <w:top w:w="120" w:type="dxa"/>
              <w:left w:w="180" w:type="dxa"/>
              <w:bottom w:w="120" w:type="dxa"/>
              <w:right w:w="180" w:type="dxa"/>
            </w:tcMar>
            <w:hideMark/>
          </w:tcPr>
          <w:p w14:paraId="797718B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68FCD67C" w14:textId="77777777" w:rsidR="00C9585C" w:rsidRDefault="00C9585C"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46BD4C5B"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8</w:t>
            </w:r>
          </w:p>
        </w:tc>
      </w:tr>
      <w:tr w:rsidR="00C9585C" w14:paraId="3484FBDD" w14:textId="77777777" w:rsidTr="004F4653">
        <w:tc>
          <w:tcPr>
            <w:tcW w:w="1353" w:type="dxa"/>
            <w:shd w:val="clear" w:color="auto" w:fill="D9E2F3" w:themeFill="accent1" w:themeFillTint="33"/>
            <w:tcMar>
              <w:top w:w="120" w:type="dxa"/>
              <w:left w:w="180" w:type="dxa"/>
              <w:bottom w:w="120" w:type="dxa"/>
              <w:right w:w="180" w:type="dxa"/>
            </w:tcMar>
            <w:hideMark/>
          </w:tcPr>
          <w:p w14:paraId="62631C2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0F3D0933" w14:textId="77777777" w:rsidR="00C9585C" w:rsidRDefault="00C9585C"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3396A000"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9</w:t>
            </w:r>
          </w:p>
        </w:tc>
      </w:tr>
      <w:tr w:rsidR="00C9585C" w14:paraId="02C07F44" w14:textId="77777777" w:rsidTr="004F4653">
        <w:tc>
          <w:tcPr>
            <w:tcW w:w="1353" w:type="dxa"/>
            <w:shd w:val="clear" w:color="auto" w:fill="D9E2F3" w:themeFill="accent1" w:themeFillTint="33"/>
            <w:tcMar>
              <w:top w:w="120" w:type="dxa"/>
              <w:left w:w="180" w:type="dxa"/>
              <w:bottom w:w="120" w:type="dxa"/>
              <w:right w:w="180" w:type="dxa"/>
            </w:tcMar>
            <w:hideMark/>
          </w:tcPr>
          <w:p w14:paraId="6CBF1B48"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7A869CBA" w14:textId="77777777" w:rsidR="00C9585C" w:rsidRDefault="00C9585C"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19378A47"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 10</w:t>
            </w:r>
          </w:p>
        </w:tc>
      </w:tr>
      <w:tr w:rsidR="00C9585C" w14:paraId="2917D8D9" w14:textId="77777777" w:rsidTr="004F4653">
        <w:tc>
          <w:tcPr>
            <w:tcW w:w="1353" w:type="dxa"/>
            <w:shd w:val="clear" w:color="auto" w:fill="D9E2F3" w:themeFill="accent1" w:themeFillTint="33"/>
            <w:tcMar>
              <w:top w:w="120" w:type="dxa"/>
              <w:left w:w="180" w:type="dxa"/>
              <w:bottom w:w="120" w:type="dxa"/>
              <w:right w:w="180" w:type="dxa"/>
            </w:tcMar>
            <w:hideMark/>
          </w:tcPr>
          <w:p w14:paraId="2DDF1365"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61F7CC4E" w14:textId="77777777" w:rsidR="00C9585C" w:rsidRDefault="00C9585C" w:rsidP="004F4653">
            <w:pPr>
              <w:pStyle w:val="NormalWeb"/>
              <w:ind w:left="30" w:right="30"/>
              <w:rPr>
                <w:rFonts w:ascii="Calibri" w:hAnsi="Calibri" w:cs="Calibri"/>
              </w:rPr>
            </w:pPr>
            <w:r>
              <w:rPr>
                <w:rFonts w:ascii="Calibri" w:hAnsi="Calibri" w:cs="Calibri"/>
              </w:rPr>
              <w:t>Feedback</w:t>
            </w:r>
          </w:p>
        </w:tc>
        <w:tc>
          <w:tcPr>
            <w:tcW w:w="6000" w:type="dxa"/>
            <w:vAlign w:val="center"/>
          </w:tcPr>
          <w:p w14:paraId="7A65A92B"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回饋</w:t>
            </w:r>
          </w:p>
        </w:tc>
      </w:tr>
      <w:tr w:rsidR="00C9585C" w14:paraId="09A8ED55" w14:textId="77777777" w:rsidTr="004F4653">
        <w:tc>
          <w:tcPr>
            <w:tcW w:w="1353" w:type="dxa"/>
            <w:shd w:val="clear" w:color="auto" w:fill="D9E2F3" w:themeFill="accent1" w:themeFillTint="33"/>
            <w:tcMar>
              <w:top w:w="120" w:type="dxa"/>
              <w:left w:w="180" w:type="dxa"/>
              <w:bottom w:w="120" w:type="dxa"/>
              <w:right w:w="180" w:type="dxa"/>
            </w:tcMar>
            <w:hideMark/>
          </w:tcPr>
          <w:p w14:paraId="12E6CAFC"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3B05EA55" w14:textId="77777777" w:rsidR="00C9585C" w:rsidRDefault="00C9585C"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6CFB8EFA" w14:textId="77777777" w:rsidR="00C9585C" w:rsidRDefault="00C9585C" w:rsidP="004F4653">
            <w:pPr>
              <w:pStyle w:val="NormalWeb"/>
              <w:ind w:left="30" w:right="30"/>
              <w:rPr>
                <w:rFonts w:ascii="Calibri" w:hAnsi="Calibri" w:cs="Calibri"/>
                <w:lang w:val="en-IE"/>
              </w:rPr>
            </w:pPr>
            <w:r>
              <w:rPr>
                <w:rFonts w:ascii="PMingLiU" w:eastAsia="PMingLiU" w:hAnsi="PMingLiU" w:cs="PMingLiU"/>
                <w:lang w:val="en-IE" w:eastAsia="zh-TW"/>
              </w:rPr>
              <w:t xml:space="preserve">本課程無法連接 LMS。點按「確定」以繼續及複習課程。請注意，可能不會提供課程結業證書。點按「取消」以離開 </w:t>
            </w:r>
          </w:p>
        </w:tc>
      </w:tr>
      <w:tr w:rsidR="00C9585C" w14:paraId="47917D83" w14:textId="77777777" w:rsidTr="004F4653">
        <w:tc>
          <w:tcPr>
            <w:tcW w:w="1353" w:type="dxa"/>
            <w:shd w:val="clear" w:color="auto" w:fill="D9E2F3" w:themeFill="accent1" w:themeFillTint="33"/>
            <w:tcMar>
              <w:top w:w="120" w:type="dxa"/>
              <w:left w:w="180" w:type="dxa"/>
              <w:bottom w:w="120" w:type="dxa"/>
              <w:right w:w="180" w:type="dxa"/>
            </w:tcMar>
            <w:hideMark/>
          </w:tcPr>
          <w:p w14:paraId="30A5878F"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594E3CD5" w14:textId="77777777" w:rsidR="00C9585C" w:rsidRDefault="00C9585C"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2980A6F3"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仍未答完所有問題</w:t>
            </w:r>
          </w:p>
        </w:tc>
      </w:tr>
      <w:tr w:rsidR="00C9585C" w14:paraId="23EF50B8" w14:textId="77777777" w:rsidTr="004F4653">
        <w:tc>
          <w:tcPr>
            <w:tcW w:w="1353" w:type="dxa"/>
            <w:shd w:val="clear" w:color="auto" w:fill="D9E2F3" w:themeFill="accent1" w:themeFillTint="33"/>
            <w:tcMar>
              <w:top w:w="120" w:type="dxa"/>
              <w:left w:w="180" w:type="dxa"/>
              <w:bottom w:w="120" w:type="dxa"/>
              <w:right w:w="180" w:type="dxa"/>
            </w:tcMar>
            <w:hideMark/>
          </w:tcPr>
          <w:p w14:paraId="3388DE23"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24BEAC80" w14:textId="77777777" w:rsidR="00C9585C" w:rsidRDefault="00C9585C" w:rsidP="004F4653">
            <w:pPr>
              <w:pStyle w:val="NormalWeb"/>
              <w:ind w:left="30" w:right="30"/>
              <w:rPr>
                <w:rFonts w:ascii="Calibri" w:hAnsi="Calibri" w:cs="Calibri"/>
              </w:rPr>
            </w:pPr>
            <w:r>
              <w:rPr>
                <w:rFonts w:ascii="Calibri" w:hAnsi="Calibri" w:cs="Calibri"/>
              </w:rPr>
              <w:t>Questions</w:t>
            </w:r>
          </w:p>
        </w:tc>
        <w:tc>
          <w:tcPr>
            <w:tcW w:w="6000" w:type="dxa"/>
            <w:vAlign w:val="center"/>
          </w:tcPr>
          <w:p w14:paraId="41EC5E6D"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w:t>
            </w:r>
          </w:p>
        </w:tc>
      </w:tr>
      <w:tr w:rsidR="00C9585C" w14:paraId="06841EE4" w14:textId="77777777" w:rsidTr="004F4653">
        <w:tc>
          <w:tcPr>
            <w:tcW w:w="1353" w:type="dxa"/>
            <w:shd w:val="clear" w:color="auto" w:fill="D9E2F3" w:themeFill="accent1" w:themeFillTint="33"/>
            <w:tcMar>
              <w:top w:w="120" w:type="dxa"/>
              <w:left w:w="180" w:type="dxa"/>
              <w:bottom w:w="120" w:type="dxa"/>
              <w:right w:w="180" w:type="dxa"/>
            </w:tcMar>
            <w:hideMark/>
          </w:tcPr>
          <w:p w14:paraId="2EF8638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0A0E42B4" w14:textId="77777777" w:rsidR="00C9585C" w:rsidRDefault="00C9585C" w:rsidP="004F4653">
            <w:pPr>
              <w:pStyle w:val="NormalWeb"/>
              <w:ind w:left="30" w:right="30"/>
              <w:rPr>
                <w:rFonts w:ascii="Calibri" w:hAnsi="Calibri" w:cs="Calibri"/>
              </w:rPr>
            </w:pPr>
            <w:r>
              <w:rPr>
                <w:rFonts w:ascii="Calibri" w:hAnsi="Calibri" w:cs="Calibri"/>
              </w:rPr>
              <w:t>Question</w:t>
            </w:r>
          </w:p>
        </w:tc>
        <w:tc>
          <w:tcPr>
            <w:tcW w:w="6000" w:type="dxa"/>
            <w:vAlign w:val="center"/>
          </w:tcPr>
          <w:p w14:paraId="6021AA03"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問題</w:t>
            </w:r>
          </w:p>
        </w:tc>
      </w:tr>
      <w:tr w:rsidR="00C9585C" w14:paraId="3CB972AD" w14:textId="77777777" w:rsidTr="004F4653">
        <w:tc>
          <w:tcPr>
            <w:tcW w:w="1353" w:type="dxa"/>
            <w:shd w:val="clear" w:color="auto" w:fill="D9E2F3" w:themeFill="accent1" w:themeFillTint="33"/>
            <w:tcMar>
              <w:top w:w="120" w:type="dxa"/>
              <w:left w:w="180" w:type="dxa"/>
              <w:bottom w:w="120" w:type="dxa"/>
              <w:right w:w="180" w:type="dxa"/>
            </w:tcMar>
            <w:hideMark/>
          </w:tcPr>
          <w:p w14:paraId="15A1D697"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7CB21673" w14:textId="77777777" w:rsidR="00C9585C" w:rsidRDefault="00C9585C"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57143170"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未答</w:t>
            </w:r>
          </w:p>
        </w:tc>
      </w:tr>
      <w:tr w:rsidR="00C9585C" w14:paraId="425B0269" w14:textId="77777777" w:rsidTr="004F4653">
        <w:tc>
          <w:tcPr>
            <w:tcW w:w="1353" w:type="dxa"/>
            <w:shd w:val="clear" w:color="auto" w:fill="D9E2F3" w:themeFill="accent1" w:themeFillTint="33"/>
            <w:tcMar>
              <w:top w:w="120" w:type="dxa"/>
              <w:left w:w="180" w:type="dxa"/>
              <w:bottom w:w="120" w:type="dxa"/>
              <w:right w:w="180" w:type="dxa"/>
            </w:tcMar>
            <w:hideMark/>
          </w:tcPr>
          <w:p w14:paraId="31711A49"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5B0A2847" w14:textId="77777777" w:rsidR="00C9585C" w:rsidRDefault="00C9585C"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2FB809C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答對了！</w:t>
            </w:r>
          </w:p>
        </w:tc>
      </w:tr>
      <w:tr w:rsidR="00C9585C" w14:paraId="32F083FD" w14:textId="77777777" w:rsidTr="004F4653">
        <w:tc>
          <w:tcPr>
            <w:tcW w:w="1353" w:type="dxa"/>
            <w:shd w:val="clear" w:color="auto" w:fill="D9E2F3" w:themeFill="accent1" w:themeFillTint="33"/>
            <w:tcMar>
              <w:top w:w="120" w:type="dxa"/>
              <w:left w:w="180" w:type="dxa"/>
              <w:bottom w:w="120" w:type="dxa"/>
              <w:right w:w="180" w:type="dxa"/>
            </w:tcMar>
            <w:hideMark/>
          </w:tcPr>
          <w:p w14:paraId="3878530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7B1722EA" w14:textId="77777777" w:rsidR="00C9585C" w:rsidRDefault="00C9585C"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41A35B40"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答錯了！</w:t>
            </w:r>
          </w:p>
        </w:tc>
      </w:tr>
      <w:tr w:rsidR="00C9585C" w14:paraId="0941E1AB" w14:textId="77777777" w:rsidTr="004F4653">
        <w:tc>
          <w:tcPr>
            <w:tcW w:w="1353" w:type="dxa"/>
            <w:shd w:val="clear" w:color="auto" w:fill="D9E2F3" w:themeFill="accent1" w:themeFillTint="33"/>
            <w:tcMar>
              <w:top w:w="120" w:type="dxa"/>
              <w:left w:w="180" w:type="dxa"/>
              <w:bottom w:w="120" w:type="dxa"/>
              <w:right w:w="180" w:type="dxa"/>
            </w:tcMar>
            <w:hideMark/>
          </w:tcPr>
          <w:p w14:paraId="50043D4D"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4DB09C3F" w14:textId="77777777" w:rsidR="00C9585C" w:rsidRDefault="00C9585C"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0B66FE99"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回饋：</w:t>
            </w:r>
          </w:p>
        </w:tc>
      </w:tr>
      <w:tr w:rsidR="00C9585C" w14:paraId="273C6861" w14:textId="77777777" w:rsidTr="004F4653">
        <w:tc>
          <w:tcPr>
            <w:tcW w:w="1353" w:type="dxa"/>
            <w:shd w:val="clear" w:color="auto" w:fill="D9E2F3" w:themeFill="accent1" w:themeFillTint="33"/>
            <w:tcMar>
              <w:top w:w="120" w:type="dxa"/>
              <w:left w:w="180" w:type="dxa"/>
              <w:bottom w:w="120" w:type="dxa"/>
              <w:right w:w="180" w:type="dxa"/>
            </w:tcMar>
            <w:hideMark/>
          </w:tcPr>
          <w:p w14:paraId="3F7B056F"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6D8C4285" w14:textId="77777777" w:rsidR="00C9585C" w:rsidRDefault="00C9585C"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38E0E84B"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保護敏感性資料</w:t>
            </w:r>
          </w:p>
        </w:tc>
      </w:tr>
      <w:tr w:rsidR="00C9585C" w14:paraId="26881B6B" w14:textId="77777777" w:rsidTr="004F4653">
        <w:tc>
          <w:tcPr>
            <w:tcW w:w="1353" w:type="dxa"/>
            <w:shd w:val="clear" w:color="auto" w:fill="D9E2F3" w:themeFill="accent1" w:themeFillTint="33"/>
            <w:tcMar>
              <w:top w:w="120" w:type="dxa"/>
              <w:left w:w="180" w:type="dxa"/>
              <w:bottom w:w="120" w:type="dxa"/>
              <w:right w:w="180" w:type="dxa"/>
            </w:tcMar>
            <w:hideMark/>
          </w:tcPr>
          <w:p w14:paraId="537D10A0"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7FF3BD96" w14:textId="77777777" w:rsidR="00C9585C" w:rsidRDefault="00C9585C"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44BD202C"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知識測驗</w:t>
            </w:r>
          </w:p>
        </w:tc>
      </w:tr>
      <w:tr w:rsidR="00C9585C" w14:paraId="10E27032" w14:textId="77777777" w:rsidTr="004F4653">
        <w:tc>
          <w:tcPr>
            <w:tcW w:w="1353" w:type="dxa"/>
            <w:shd w:val="clear" w:color="auto" w:fill="D9E2F3" w:themeFill="accent1" w:themeFillTint="33"/>
            <w:tcMar>
              <w:top w:w="120" w:type="dxa"/>
              <w:left w:w="180" w:type="dxa"/>
              <w:bottom w:w="120" w:type="dxa"/>
              <w:right w:w="180" w:type="dxa"/>
            </w:tcMar>
            <w:hideMark/>
          </w:tcPr>
          <w:p w14:paraId="4E908CC5"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1A75448D" w14:textId="77777777" w:rsidR="00C9585C" w:rsidRDefault="00C9585C" w:rsidP="004F4653">
            <w:pPr>
              <w:pStyle w:val="NormalWeb"/>
              <w:ind w:left="30" w:right="30"/>
              <w:rPr>
                <w:rFonts w:ascii="Calibri" w:hAnsi="Calibri" w:cs="Calibri"/>
              </w:rPr>
            </w:pPr>
            <w:r>
              <w:rPr>
                <w:rFonts w:ascii="Calibri" w:hAnsi="Calibri" w:cs="Calibri"/>
              </w:rPr>
              <w:t>Submit</w:t>
            </w:r>
          </w:p>
        </w:tc>
        <w:tc>
          <w:tcPr>
            <w:tcW w:w="6000" w:type="dxa"/>
            <w:vAlign w:val="center"/>
          </w:tcPr>
          <w:p w14:paraId="1FD386AD"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提交</w:t>
            </w:r>
          </w:p>
        </w:tc>
      </w:tr>
      <w:tr w:rsidR="00C9585C" w14:paraId="6675E83E" w14:textId="77777777" w:rsidTr="004F4653">
        <w:tc>
          <w:tcPr>
            <w:tcW w:w="1353" w:type="dxa"/>
            <w:shd w:val="clear" w:color="auto" w:fill="D9E2F3" w:themeFill="accent1" w:themeFillTint="33"/>
            <w:tcMar>
              <w:top w:w="120" w:type="dxa"/>
              <w:left w:w="180" w:type="dxa"/>
              <w:bottom w:w="120" w:type="dxa"/>
              <w:right w:w="180" w:type="dxa"/>
            </w:tcMar>
            <w:hideMark/>
          </w:tcPr>
          <w:p w14:paraId="59F6DD5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6E97499E" w14:textId="77777777" w:rsidR="00C9585C" w:rsidRDefault="00C9585C"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3CF036DF"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重新參加知識測驗</w:t>
            </w:r>
          </w:p>
        </w:tc>
      </w:tr>
      <w:tr w:rsidR="00C9585C" w14:paraId="4A54CB3E" w14:textId="77777777" w:rsidTr="004F4653">
        <w:tc>
          <w:tcPr>
            <w:tcW w:w="1353" w:type="dxa"/>
            <w:shd w:val="clear" w:color="auto" w:fill="D9E2F3" w:themeFill="accent1" w:themeFillTint="33"/>
            <w:tcMar>
              <w:top w:w="120" w:type="dxa"/>
              <w:left w:w="180" w:type="dxa"/>
              <w:bottom w:w="120" w:type="dxa"/>
              <w:right w:w="180" w:type="dxa"/>
            </w:tcMar>
            <w:hideMark/>
          </w:tcPr>
          <w:p w14:paraId="545B8D8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5752642A" w14:textId="77777777" w:rsidR="00C9585C" w:rsidRDefault="00C9585C"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0ED98876" w14:textId="77777777" w:rsidR="00C9585C" w:rsidRDefault="00C9585C" w:rsidP="004F4653">
            <w:pPr>
              <w:pStyle w:val="NormalWeb"/>
              <w:ind w:left="30" w:right="30"/>
              <w:rPr>
                <w:rFonts w:ascii="Calibri" w:hAnsi="Calibri" w:cs="Calibri"/>
              </w:rPr>
            </w:pPr>
            <w:r>
              <w:rPr>
                <w:rFonts w:ascii="PMingLiU" w:eastAsia="PMingLiU" w:hAnsi="PMingLiU" w:cs="PMingLiU"/>
                <w:lang w:val="en-IE" w:eastAsia="zh-TW"/>
              </w:rPr>
              <w:t>課程說明</w:t>
            </w:r>
            <w:r>
              <w:rPr>
                <w:rFonts w:ascii="PMingLiU" w:eastAsia="PMingLiU" w:hAnsi="PMingLiU" w:cs="PMingLiU"/>
                <w:lang w:eastAsia="zh-TW"/>
              </w:rPr>
              <w:t>：</w:t>
            </w:r>
            <w:r>
              <w:rPr>
                <w:rFonts w:ascii="PMingLiU" w:eastAsia="PMingLiU" w:hAnsi="PMingLiU" w:cs="PMingLiU"/>
                <w:lang w:val="en-IE" w:eastAsia="zh-TW"/>
              </w:rPr>
              <w:t>在亞培</w:t>
            </w:r>
            <w:r>
              <w:rPr>
                <w:rFonts w:ascii="PMingLiU" w:eastAsia="PMingLiU" w:hAnsi="PMingLiU" w:cs="PMingLiU"/>
                <w:lang w:eastAsia="zh-TW"/>
              </w:rPr>
              <w:t>，</w:t>
            </w:r>
            <w:r>
              <w:rPr>
                <w:rFonts w:ascii="PMingLiU" w:eastAsia="PMingLiU" w:hAnsi="PMingLiU" w:cs="PMingLiU"/>
                <w:lang w:val="en-IE" w:eastAsia="zh-TW"/>
              </w:rPr>
              <w:t>我們做重要商業決定時</w:t>
            </w:r>
            <w:r>
              <w:rPr>
                <w:rFonts w:ascii="PMingLiU" w:eastAsia="PMingLiU" w:hAnsi="PMingLiU" w:cs="PMingLiU"/>
                <w:lang w:eastAsia="zh-TW"/>
              </w:rPr>
              <w:t>，</w:t>
            </w:r>
            <w:r>
              <w:rPr>
                <w:rFonts w:ascii="PMingLiU" w:eastAsia="PMingLiU" w:hAnsi="PMingLiU" w:cs="PMingLiU"/>
                <w:lang w:val="en-IE" w:eastAsia="zh-TW"/>
              </w:rPr>
              <w:t>經常使用敏感性資料。因為我們有許多利害關係人對於這些資料的蒐集與使用方式存有疑慮，所以亞培訂立了政策與程序，確保這些資料受到保護。本課程講解了什麼是敏感性資料、敏感性資料為什麼對我們的業務很重要、以及我們採取哪些措施來確保我們以安全無虞的方式處理這些資訊。本課程的學時約為 30 分鐘。</w:t>
            </w:r>
          </w:p>
        </w:tc>
      </w:tr>
      <w:tr w:rsidR="00C9585C" w14:paraId="738100F7" w14:textId="77777777" w:rsidTr="004F4653">
        <w:tc>
          <w:tcPr>
            <w:tcW w:w="1353" w:type="dxa"/>
            <w:shd w:val="clear" w:color="auto" w:fill="D9E2F3" w:themeFill="accent1" w:themeFillTint="33"/>
            <w:tcMar>
              <w:top w:w="120" w:type="dxa"/>
              <w:left w:w="180" w:type="dxa"/>
              <w:bottom w:w="120" w:type="dxa"/>
              <w:right w:w="180" w:type="dxa"/>
            </w:tcMar>
            <w:hideMark/>
          </w:tcPr>
          <w:p w14:paraId="3205E217"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26BF5AA8" w14:textId="77777777" w:rsidR="00C9585C" w:rsidRDefault="00C9585C" w:rsidP="004F4653">
            <w:pPr>
              <w:pStyle w:val="NormalWeb"/>
              <w:ind w:left="30" w:right="30"/>
              <w:rPr>
                <w:rFonts w:ascii="Calibri" w:hAnsi="Calibri" w:cs="Calibri"/>
              </w:rPr>
            </w:pPr>
            <w:r>
              <w:rPr>
                <w:rFonts w:ascii="Calibri" w:hAnsi="Calibri" w:cs="Calibri"/>
              </w:rPr>
              <w:t>Menu</w:t>
            </w:r>
          </w:p>
        </w:tc>
        <w:tc>
          <w:tcPr>
            <w:tcW w:w="6000" w:type="dxa"/>
            <w:vAlign w:val="center"/>
          </w:tcPr>
          <w:p w14:paraId="1605B1C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目錄</w:t>
            </w:r>
          </w:p>
        </w:tc>
      </w:tr>
      <w:tr w:rsidR="00C9585C" w14:paraId="3997DF20" w14:textId="77777777" w:rsidTr="004F4653">
        <w:tc>
          <w:tcPr>
            <w:tcW w:w="1353" w:type="dxa"/>
            <w:shd w:val="clear" w:color="auto" w:fill="D9E2F3" w:themeFill="accent1" w:themeFillTint="33"/>
            <w:tcMar>
              <w:top w:w="120" w:type="dxa"/>
              <w:left w:w="180" w:type="dxa"/>
              <w:bottom w:w="120" w:type="dxa"/>
              <w:right w:w="180" w:type="dxa"/>
            </w:tcMar>
            <w:hideMark/>
          </w:tcPr>
          <w:p w14:paraId="370F0B5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57334CD7" w14:textId="77777777" w:rsidR="00C9585C" w:rsidRDefault="00C9585C" w:rsidP="004F4653">
            <w:pPr>
              <w:pStyle w:val="NormalWeb"/>
              <w:ind w:left="30" w:right="30"/>
              <w:rPr>
                <w:rFonts w:ascii="Calibri" w:hAnsi="Calibri" w:cs="Calibri"/>
              </w:rPr>
            </w:pPr>
            <w:r>
              <w:rPr>
                <w:rFonts w:ascii="Calibri" w:hAnsi="Calibri" w:cs="Calibri"/>
              </w:rPr>
              <w:t>Resources</w:t>
            </w:r>
          </w:p>
        </w:tc>
        <w:tc>
          <w:tcPr>
            <w:tcW w:w="6000" w:type="dxa"/>
            <w:vAlign w:val="center"/>
          </w:tcPr>
          <w:p w14:paraId="6617C971"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資源</w:t>
            </w:r>
          </w:p>
        </w:tc>
      </w:tr>
      <w:tr w:rsidR="00C9585C" w14:paraId="3C1BA0B5" w14:textId="77777777" w:rsidTr="004F4653">
        <w:tc>
          <w:tcPr>
            <w:tcW w:w="1353" w:type="dxa"/>
            <w:shd w:val="clear" w:color="auto" w:fill="D9E2F3" w:themeFill="accent1" w:themeFillTint="33"/>
            <w:tcMar>
              <w:top w:w="120" w:type="dxa"/>
              <w:left w:w="180" w:type="dxa"/>
              <w:bottom w:w="120" w:type="dxa"/>
              <w:right w:w="180" w:type="dxa"/>
            </w:tcMar>
            <w:hideMark/>
          </w:tcPr>
          <w:p w14:paraId="125797C2"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4565ABBE" w14:textId="77777777" w:rsidR="00C9585C" w:rsidRDefault="00C9585C"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687A6FB0"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參考資料</w:t>
            </w:r>
          </w:p>
        </w:tc>
      </w:tr>
      <w:tr w:rsidR="00C9585C" w14:paraId="4FF61651" w14:textId="77777777" w:rsidTr="004F4653">
        <w:tc>
          <w:tcPr>
            <w:tcW w:w="1353" w:type="dxa"/>
            <w:shd w:val="clear" w:color="auto" w:fill="D9E2F3" w:themeFill="accent1" w:themeFillTint="33"/>
            <w:tcMar>
              <w:top w:w="120" w:type="dxa"/>
              <w:left w:w="180" w:type="dxa"/>
              <w:bottom w:w="120" w:type="dxa"/>
              <w:right w:w="180" w:type="dxa"/>
            </w:tcMar>
            <w:hideMark/>
          </w:tcPr>
          <w:p w14:paraId="0AF11D91"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5F080709" w14:textId="77777777" w:rsidR="00C9585C" w:rsidRDefault="00C9585C" w:rsidP="004F4653">
            <w:pPr>
              <w:pStyle w:val="NormalWeb"/>
              <w:ind w:left="30" w:right="30"/>
              <w:rPr>
                <w:rFonts w:ascii="Calibri" w:hAnsi="Calibri" w:cs="Calibri"/>
              </w:rPr>
            </w:pPr>
            <w:r>
              <w:rPr>
                <w:rFonts w:ascii="Calibri" w:hAnsi="Calibri" w:cs="Calibri"/>
              </w:rPr>
              <w:t>Audio</w:t>
            </w:r>
          </w:p>
        </w:tc>
        <w:tc>
          <w:tcPr>
            <w:tcW w:w="6000" w:type="dxa"/>
            <w:vAlign w:val="center"/>
          </w:tcPr>
          <w:p w14:paraId="5202C96C"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音訊</w:t>
            </w:r>
          </w:p>
        </w:tc>
      </w:tr>
      <w:tr w:rsidR="00C9585C" w14:paraId="54DBFBCC" w14:textId="77777777" w:rsidTr="004F4653">
        <w:tc>
          <w:tcPr>
            <w:tcW w:w="1353" w:type="dxa"/>
            <w:shd w:val="clear" w:color="auto" w:fill="D9E2F3" w:themeFill="accent1" w:themeFillTint="33"/>
            <w:tcMar>
              <w:top w:w="120" w:type="dxa"/>
              <w:left w:w="180" w:type="dxa"/>
              <w:bottom w:w="120" w:type="dxa"/>
              <w:right w:w="180" w:type="dxa"/>
            </w:tcMar>
            <w:hideMark/>
          </w:tcPr>
          <w:p w14:paraId="2EC2F25A"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07D820C5" w14:textId="77777777" w:rsidR="00C9585C" w:rsidRDefault="00C9585C" w:rsidP="004F4653">
            <w:pPr>
              <w:pStyle w:val="NormalWeb"/>
              <w:ind w:left="30" w:right="30"/>
              <w:rPr>
                <w:rFonts w:ascii="Calibri" w:hAnsi="Calibri" w:cs="Calibri"/>
              </w:rPr>
            </w:pPr>
            <w:r>
              <w:rPr>
                <w:rFonts w:ascii="Calibri" w:hAnsi="Calibri" w:cs="Calibri"/>
              </w:rPr>
              <w:t>Exit</w:t>
            </w:r>
          </w:p>
        </w:tc>
        <w:tc>
          <w:tcPr>
            <w:tcW w:w="6000" w:type="dxa"/>
            <w:vAlign w:val="center"/>
          </w:tcPr>
          <w:p w14:paraId="096DD047"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離開</w:t>
            </w:r>
          </w:p>
        </w:tc>
      </w:tr>
      <w:tr w:rsidR="00C9585C" w14:paraId="7D2F6422" w14:textId="77777777" w:rsidTr="004F4653">
        <w:tc>
          <w:tcPr>
            <w:tcW w:w="1353" w:type="dxa"/>
            <w:shd w:val="clear" w:color="auto" w:fill="D9E2F3" w:themeFill="accent1" w:themeFillTint="33"/>
            <w:tcMar>
              <w:top w:w="120" w:type="dxa"/>
              <w:left w:w="180" w:type="dxa"/>
              <w:bottom w:w="120" w:type="dxa"/>
              <w:right w:w="180" w:type="dxa"/>
            </w:tcMar>
            <w:hideMark/>
          </w:tcPr>
          <w:p w14:paraId="1657B04E" w14:textId="77777777" w:rsidR="00C9585C" w:rsidRDefault="00C9585C"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3D136918" w14:textId="77777777" w:rsidR="00C9585C" w:rsidRDefault="00C9585C"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2CB37F82" w14:textId="77777777" w:rsidR="00C9585C" w:rsidRDefault="00C9585C" w:rsidP="004F4653">
            <w:pPr>
              <w:pStyle w:val="NormalWeb"/>
              <w:ind w:left="30" w:right="30"/>
              <w:rPr>
                <w:rFonts w:ascii="Calibri" w:hAnsi="Calibri" w:cs="Calibri"/>
              </w:rPr>
            </w:pPr>
            <w:r>
              <w:rPr>
                <w:rFonts w:ascii="PMingLiU" w:eastAsia="PMingLiU" w:hAnsi="PMingLiU" w:cs="PMingLiU"/>
                <w:lang w:eastAsia="zh-TW"/>
              </w:rPr>
              <w:t>記錄我的成績</w:t>
            </w:r>
          </w:p>
        </w:tc>
      </w:tr>
    </w:tbl>
    <w:p w14:paraId="550512B3" w14:textId="77777777" w:rsidR="008B56A5" w:rsidRPr="00C9585C" w:rsidRDefault="008B56A5" w:rsidP="00C9585C"/>
    <w:sectPr w:rsidR="008B56A5" w:rsidRPr="00C9585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14FA1564">
      <w:start w:val="1"/>
      <w:numFmt w:val="decimal"/>
      <w:lvlText w:val="%1."/>
      <w:lvlJc w:val="left"/>
      <w:pPr>
        <w:ind w:left="720" w:hanging="360"/>
      </w:pPr>
    </w:lvl>
    <w:lvl w:ilvl="1" w:tplc="FB324E72">
      <w:start w:val="1"/>
      <w:numFmt w:val="lowerLetter"/>
      <w:lvlText w:val="%2."/>
      <w:lvlJc w:val="left"/>
      <w:pPr>
        <w:ind w:left="1440" w:hanging="360"/>
      </w:pPr>
    </w:lvl>
    <w:lvl w:ilvl="2" w:tplc="D2464746" w:tentative="1">
      <w:start w:val="1"/>
      <w:numFmt w:val="lowerRoman"/>
      <w:lvlText w:val="%3."/>
      <w:lvlJc w:val="right"/>
      <w:pPr>
        <w:ind w:left="2160" w:hanging="180"/>
      </w:pPr>
    </w:lvl>
    <w:lvl w:ilvl="3" w:tplc="A634A92C" w:tentative="1">
      <w:start w:val="1"/>
      <w:numFmt w:val="decimal"/>
      <w:lvlText w:val="%4."/>
      <w:lvlJc w:val="left"/>
      <w:pPr>
        <w:ind w:left="2880" w:hanging="360"/>
      </w:pPr>
    </w:lvl>
    <w:lvl w:ilvl="4" w:tplc="917007F4" w:tentative="1">
      <w:start w:val="1"/>
      <w:numFmt w:val="lowerLetter"/>
      <w:lvlText w:val="%5."/>
      <w:lvlJc w:val="left"/>
      <w:pPr>
        <w:ind w:left="3600" w:hanging="360"/>
      </w:pPr>
    </w:lvl>
    <w:lvl w:ilvl="5" w:tplc="86FC18AE" w:tentative="1">
      <w:start w:val="1"/>
      <w:numFmt w:val="lowerRoman"/>
      <w:lvlText w:val="%6."/>
      <w:lvlJc w:val="right"/>
      <w:pPr>
        <w:ind w:left="4320" w:hanging="180"/>
      </w:pPr>
    </w:lvl>
    <w:lvl w:ilvl="6" w:tplc="0DBEB572" w:tentative="1">
      <w:start w:val="1"/>
      <w:numFmt w:val="decimal"/>
      <w:lvlText w:val="%7."/>
      <w:lvlJc w:val="left"/>
      <w:pPr>
        <w:ind w:left="5040" w:hanging="360"/>
      </w:pPr>
    </w:lvl>
    <w:lvl w:ilvl="7" w:tplc="716255E6" w:tentative="1">
      <w:start w:val="1"/>
      <w:numFmt w:val="lowerLetter"/>
      <w:lvlText w:val="%8."/>
      <w:lvlJc w:val="left"/>
      <w:pPr>
        <w:ind w:left="5760" w:hanging="360"/>
      </w:pPr>
    </w:lvl>
    <w:lvl w:ilvl="8" w:tplc="F2D446B0"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7848C5DE">
      <w:start w:val="1"/>
      <w:numFmt w:val="decimal"/>
      <w:lvlText w:val="%1."/>
      <w:lvlJc w:val="left"/>
      <w:pPr>
        <w:ind w:left="720" w:hanging="360"/>
      </w:pPr>
    </w:lvl>
    <w:lvl w:ilvl="1" w:tplc="4E14C5AC">
      <w:start w:val="1"/>
      <w:numFmt w:val="bullet"/>
      <w:lvlText w:val=""/>
      <w:lvlJc w:val="left"/>
      <w:pPr>
        <w:ind w:left="1440" w:hanging="360"/>
      </w:pPr>
      <w:rPr>
        <w:rFonts w:ascii="Symbol" w:hAnsi="Symbol" w:hint="default"/>
      </w:rPr>
    </w:lvl>
    <w:lvl w:ilvl="2" w:tplc="EBA233BA" w:tentative="1">
      <w:start w:val="1"/>
      <w:numFmt w:val="lowerRoman"/>
      <w:lvlText w:val="%3."/>
      <w:lvlJc w:val="right"/>
      <w:pPr>
        <w:ind w:left="2160" w:hanging="180"/>
      </w:pPr>
    </w:lvl>
    <w:lvl w:ilvl="3" w:tplc="C19E84CC" w:tentative="1">
      <w:start w:val="1"/>
      <w:numFmt w:val="decimal"/>
      <w:lvlText w:val="%4."/>
      <w:lvlJc w:val="left"/>
      <w:pPr>
        <w:ind w:left="2880" w:hanging="360"/>
      </w:pPr>
    </w:lvl>
    <w:lvl w:ilvl="4" w:tplc="27FC62B0" w:tentative="1">
      <w:start w:val="1"/>
      <w:numFmt w:val="lowerLetter"/>
      <w:lvlText w:val="%5."/>
      <w:lvlJc w:val="left"/>
      <w:pPr>
        <w:ind w:left="3600" w:hanging="360"/>
      </w:pPr>
    </w:lvl>
    <w:lvl w:ilvl="5" w:tplc="7226BB24" w:tentative="1">
      <w:start w:val="1"/>
      <w:numFmt w:val="lowerRoman"/>
      <w:lvlText w:val="%6."/>
      <w:lvlJc w:val="right"/>
      <w:pPr>
        <w:ind w:left="4320" w:hanging="180"/>
      </w:pPr>
    </w:lvl>
    <w:lvl w:ilvl="6" w:tplc="F384A1FA" w:tentative="1">
      <w:start w:val="1"/>
      <w:numFmt w:val="decimal"/>
      <w:lvlText w:val="%7."/>
      <w:lvlJc w:val="left"/>
      <w:pPr>
        <w:ind w:left="5040" w:hanging="360"/>
      </w:pPr>
    </w:lvl>
    <w:lvl w:ilvl="7" w:tplc="84427EA4" w:tentative="1">
      <w:start w:val="1"/>
      <w:numFmt w:val="lowerLetter"/>
      <w:lvlText w:val="%8."/>
      <w:lvlJc w:val="left"/>
      <w:pPr>
        <w:ind w:left="5760" w:hanging="360"/>
      </w:pPr>
    </w:lvl>
    <w:lvl w:ilvl="8" w:tplc="FAD44E88"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457747">
    <w:abstractNumId w:val="21"/>
  </w:num>
  <w:num w:numId="2" w16cid:durableId="1556890584">
    <w:abstractNumId w:val="12"/>
  </w:num>
  <w:num w:numId="3" w16cid:durableId="561600167">
    <w:abstractNumId w:val="10"/>
  </w:num>
  <w:num w:numId="4" w16cid:durableId="937787206">
    <w:abstractNumId w:val="8"/>
  </w:num>
  <w:num w:numId="5" w16cid:durableId="495461455">
    <w:abstractNumId w:val="4"/>
  </w:num>
  <w:num w:numId="6" w16cid:durableId="1820262687">
    <w:abstractNumId w:val="9"/>
  </w:num>
  <w:num w:numId="7" w16cid:durableId="1912109826">
    <w:abstractNumId w:val="19"/>
  </w:num>
  <w:num w:numId="8" w16cid:durableId="1830099856">
    <w:abstractNumId w:val="14"/>
  </w:num>
  <w:num w:numId="9" w16cid:durableId="592979466">
    <w:abstractNumId w:val="2"/>
  </w:num>
  <w:num w:numId="10" w16cid:durableId="1191380693">
    <w:abstractNumId w:val="25"/>
  </w:num>
  <w:num w:numId="11" w16cid:durableId="1413307696">
    <w:abstractNumId w:val="11"/>
  </w:num>
  <w:num w:numId="12" w16cid:durableId="973944279">
    <w:abstractNumId w:val="7"/>
  </w:num>
  <w:num w:numId="13" w16cid:durableId="848831820">
    <w:abstractNumId w:val="1"/>
  </w:num>
  <w:num w:numId="14" w16cid:durableId="2016180057">
    <w:abstractNumId w:val="17"/>
  </w:num>
  <w:num w:numId="15" w16cid:durableId="697663123">
    <w:abstractNumId w:val="24"/>
  </w:num>
  <w:num w:numId="16" w16cid:durableId="298145270">
    <w:abstractNumId w:val="18"/>
  </w:num>
  <w:num w:numId="17" w16cid:durableId="266546626">
    <w:abstractNumId w:val="16"/>
  </w:num>
  <w:num w:numId="18" w16cid:durableId="1926065755">
    <w:abstractNumId w:val="3"/>
  </w:num>
  <w:num w:numId="19" w16cid:durableId="236718928">
    <w:abstractNumId w:val="5"/>
  </w:num>
  <w:num w:numId="20" w16cid:durableId="481429182">
    <w:abstractNumId w:val="20"/>
  </w:num>
  <w:num w:numId="21" w16cid:durableId="1349135195">
    <w:abstractNumId w:val="22"/>
  </w:num>
  <w:num w:numId="22" w16cid:durableId="1047487081">
    <w:abstractNumId w:val="6"/>
  </w:num>
  <w:num w:numId="23" w16cid:durableId="856625549">
    <w:abstractNumId w:val="0"/>
  </w:num>
  <w:num w:numId="24" w16cid:durableId="31924144">
    <w:abstractNumId w:val="13"/>
  </w:num>
  <w:num w:numId="25" w16cid:durableId="1849712292">
    <w:abstractNumId w:val="15"/>
  </w:num>
  <w:num w:numId="26" w16cid:durableId="13345264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A5"/>
    <w:rsid w:val="0003367D"/>
    <w:rsid w:val="000F33EE"/>
    <w:rsid w:val="001B3BE6"/>
    <w:rsid w:val="001D1DAC"/>
    <w:rsid w:val="00217880"/>
    <w:rsid w:val="00335A94"/>
    <w:rsid w:val="003A593D"/>
    <w:rsid w:val="003F46E7"/>
    <w:rsid w:val="00400224"/>
    <w:rsid w:val="00427028"/>
    <w:rsid w:val="004A2AC5"/>
    <w:rsid w:val="004B186F"/>
    <w:rsid w:val="00561897"/>
    <w:rsid w:val="00563630"/>
    <w:rsid w:val="00593CE5"/>
    <w:rsid w:val="006B3CD8"/>
    <w:rsid w:val="0075771E"/>
    <w:rsid w:val="00770030"/>
    <w:rsid w:val="007848BD"/>
    <w:rsid w:val="007F3FB9"/>
    <w:rsid w:val="0085407C"/>
    <w:rsid w:val="00867526"/>
    <w:rsid w:val="008B56A5"/>
    <w:rsid w:val="008B6436"/>
    <w:rsid w:val="00924EEF"/>
    <w:rsid w:val="009F5A93"/>
    <w:rsid w:val="00A76B49"/>
    <w:rsid w:val="00B261FD"/>
    <w:rsid w:val="00B74F6A"/>
    <w:rsid w:val="00C3215F"/>
    <w:rsid w:val="00C36B13"/>
    <w:rsid w:val="00C636D0"/>
    <w:rsid w:val="00C838F4"/>
    <w:rsid w:val="00C84C1A"/>
    <w:rsid w:val="00C9585C"/>
    <w:rsid w:val="00D469FE"/>
    <w:rsid w:val="00E62EB7"/>
    <w:rsid w:val="00E749CB"/>
    <w:rsid w:val="00F4682A"/>
    <w:rsid w:val="00F9677D"/>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6C0CB"/>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9585C"/>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1B3BE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ebstorage.abbott.com/hr/126_HR_Service_Center_Contact_List_English.pdf?showScreen=55_C_45" TargetMode="External"/><Relationship Id="rId21" Type="http://schemas.openxmlformats.org/officeDocument/2006/relationships/hyperlink" Target="http://www.learnex.co.uk/test/AbbottProtectSensitiveInfo/us/course/index.html?showScreen=7_C_9" TargetMode="External"/><Relationship Id="rId42" Type="http://schemas.openxmlformats.org/officeDocument/2006/relationships/hyperlink" Target="file:///D:/development/AbbottProtectSensitiveInfo/courses/EN-US/translation/reference/Transcript.pdf?showScreen=18_C_14" TargetMode="External"/><Relationship Id="rId63" Type="http://schemas.openxmlformats.org/officeDocument/2006/relationships/hyperlink" Target="http://www.learnex.co.uk/test/AbbottProtectSensitiveInfo/us/course/index.html?showScreen=28_C_20e" TargetMode="External"/><Relationship Id="rId84" Type="http://schemas.openxmlformats.org/officeDocument/2006/relationships/hyperlink" Target="http://www.learnex.co.uk/test/AbbottProtectSensitiveInfo/us/course/index.html?showScreen=39_C_31" TargetMode="External"/><Relationship Id="rId138" Type="http://schemas.openxmlformats.org/officeDocument/2006/relationships/hyperlink" Target="http://www.learnex.co.uk/test/AbbottProtectSensitiveInfo/us/course/index.html" TargetMode="External"/><Relationship Id="rId107" Type="http://schemas.openxmlformats.org/officeDocument/2006/relationships/hyperlink" Target="http://www.learnex.co.uk/test/AbbottProtectSensitiveInfo/us/course/index.html?showScreen=50_C_38d" TargetMode="External"/><Relationship Id="rId11" Type="http://schemas.openxmlformats.org/officeDocument/2006/relationships/hyperlink" Target="http://www.learnex.co.uk/test/AbbottProtectSensitiveInfo/us/course/index.html?showScreen=2_C_2" TargetMode="External"/><Relationship Id="rId32" Type="http://schemas.openxmlformats.org/officeDocument/2006/relationships/hyperlink" Target="https://abbott.sharepoint.com/sites/abbottworld/EthicsCompliance/training/Pages/Insider_Trading.aspx?showScreen=13_C_11" TargetMode="External"/><Relationship Id="rId53" Type="http://schemas.openxmlformats.org/officeDocument/2006/relationships/hyperlink" Target="http://www.learnex.co.uk/test/AbbottProtectSensitiveInfo/us/course/index.html?showScreen=23_C_20" TargetMode="External"/><Relationship Id="rId74" Type="http://schemas.openxmlformats.org/officeDocument/2006/relationships/hyperlink" Target="https://abbott.sharepoint.com/sites/abbottworld/InformationTechnology/ISRM/Pages/default.aspx?showScreen=34_C_25" TargetMode="External"/><Relationship Id="rId128" Type="http://schemas.openxmlformats.org/officeDocument/2006/relationships/hyperlink" Target="http://www.learnex.co.uk/test/AbbottProtectSensitiveInfo/us/course/index.html" TargetMode="External"/><Relationship Id="rId149" Type="http://schemas.openxmlformats.org/officeDocument/2006/relationships/hyperlink" Target="http://www.learnex.co.uk/test/AbbottProtectSensitiveInfo/us/course/index.html" TargetMode="External"/><Relationship Id="rId5" Type="http://schemas.openxmlformats.org/officeDocument/2006/relationships/styles" Target="styles.xml"/><Relationship Id="rId95" Type="http://schemas.openxmlformats.org/officeDocument/2006/relationships/hyperlink" Target="https://abbott.sharepoint.com/sites/abbottworld/EthicsCompliance/training/Pages/Insider_Trading.aspx?showScreen=44_C_37" TargetMode="External"/><Relationship Id="rId22" Type="http://schemas.openxmlformats.org/officeDocument/2006/relationships/hyperlink" Target="mailto:privacy@abbott.com?showScreen=8_C_10" TargetMode="External"/><Relationship Id="rId43" Type="http://schemas.openxmlformats.org/officeDocument/2006/relationships/hyperlink" Target="http://www.learnex.co.uk/test/AbbottProtectSensitiveInfo/us/course/index.html?showScreen=18_C_14" TargetMode="External"/><Relationship Id="rId64" Type="http://schemas.openxmlformats.org/officeDocument/2006/relationships/hyperlink" Target="http://www.learnex.co.uk/test/AbbottProtectSensitiveInfo/us/course/index.html?showScreen=29_C_20e" TargetMode="External"/><Relationship Id="rId118" Type="http://schemas.openxmlformats.org/officeDocument/2006/relationships/hyperlink" Target="http://www.learnex.co.uk/test/AbbottProtectSensitiveInfo/us/course/index.html" TargetMode="External"/><Relationship Id="rId139" Type="http://schemas.openxmlformats.org/officeDocument/2006/relationships/hyperlink" Target="http://www.learnex.co.uk/test/AbbottProtectSensitiveInfo/us/course/index.html" TargetMode="External"/><Relationship Id="rId80" Type="http://schemas.openxmlformats.org/officeDocument/2006/relationships/hyperlink" Target="http://www.learnex.co.uk/test/AbbottProtectSensitiveInfo/us/course/index.html?showScreen=37_C_27" TargetMode="External"/><Relationship Id="rId85" Type="http://schemas.openxmlformats.org/officeDocument/2006/relationships/hyperlink" Target="http://www.learnex.co.uk/test/AbbottProtectSensitiveInfo/us/course/index.html?showScreen=39_C_31" TargetMode="External"/><Relationship Id="rId150" Type="http://schemas.openxmlformats.org/officeDocument/2006/relationships/hyperlink" Target="http://www.learnex.co.uk/test/AbbottProtectSensitiveInfo/us/course/index.html?showScreen=56_C_47" TargetMode="External"/><Relationship Id="rId155" Type="http://schemas.openxmlformats.org/officeDocument/2006/relationships/hyperlink" Target="mailto:privacy@abbott.com?showScreen=88_C_49" TargetMode="External"/><Relationship Id="rId12" Type="http://schemas.openxmlformats.org/officeDocument/2006/relationships/hyperlink" Target="http://www.learnex.co.uk/test/AbbottProtectSensitiveInfo/us/course/index.html?showScreen=3_C_3" TargetMode="External"/><Relationship Id="rId17" Type="http://schemas.openxmlformats.org/officeDocument/2006/relationships/hyperlink" Target="https://abbott.sharepoint.com/sites/abbottworld/InformationTechnology/ISRM/Pages/default.aspx?showScreen=5_C_7" TargetMode="External"/><Relationship Id="rId33" Type="http://schemas.openxmlformats.org/officeDocument/2006/relationships/hyperlink" Target="http://www.learnex.co.uk/test/AbbottProtectSensitiveInfo/us/course/index.html?showScreen=13_C_11" TargetMode="External"/><Relationship Id="rId38" Type="http://schemas.openxmlformats.org/officeDocument/2006/relationships/hyperlink" Target="http://www.learnex.co.uk/test/AbbottProtectSensitiveInfo/us/course/index.html?showScreen=16_C_12" TargetMode="External"/><Relationship Id="rId59" Type="http://schemas.openxmlformats.org/officeDocument/2006/relationships/hyperlink" Target="http://www.learnex.co.uk/test/AbbottProtectSensitiveInfo/us/course/index.html?showScreen=26_C_20d" TargetMode="External"/><Relationship Id="rId103" Type="http://schemas.openxmlformats.org/officeDocument/2006/relationships/hyperlink" Target="http://www.learnex.co.uk/test/AbbottProtectSensitiveInfo/us/course/index.html?showScreen=48_C_38b" TargetMode="External"/><Relationship Id="rId108" Type="http://schemas.openxmlformats.org/officeDocument/2006/relationships/hyperlink" Target="http://www.learnex.co.uk/test/AbbottProtectSensitiveInfo/us/course/index.html?showScreen=51_C_38e" TargetMode="External"/><Relationship Id="rId124" Type="http://schemas.openxmlformats.org/officeDocument/2006/relationships/hyperlink" Target="http://www.learnex.co.uk/test/AbbottProtectSensitiveInfo/us/course/index.html" TargetMode="External"/><Relationship Id="rId129" Type="http://schemas.openxmlformats.org/officeDocument/2006/relationships/hyperlink" Target="http://www.learnex.co.uk/test/AbbottProtectSensitiveInfo/us/course/index.html?" TargetMode="External"/><Relationship Id="rId54" Type="http://schemas.openxmlformats.org/officeDocument/2006/relationships/hyperlink" Target="http://www.learnex.co.uk/test/AbbottProtectSensitiveInfo/us/course/index.html?showScreen=24_C_20b" TargetMode="External"/><Relationship Id="rId70" Type="http://schemas.openxmlformats.org/officeDocument/2006/relationships/hyperlink" Target="http://www.learnex.co.uk/test/AbbottProtectSensitiveInfo/us/course/index.html?showScreen=32_C_23" TargetMode="External"/><Relationship Id="rId75" Type="http://schemas.openxmlformats.org/officeDocument/2006/relationships/hyperlink" Target="http://www.learnex.co.uk/test/AbbottProtectSensitiveInfo/us/course/index.html?showScreen=34_C_25" TargetMode="External"/><Relationship Id="rId91" Type="http://schemas.openxmlformats.org/officeDocument/2006/relationships/hyperlink" Target="https://abbott.sharepoint.com/teams/GLB-BTS-ssdw/SitePages/Home.aspx?showScreen=42_C_35" TargetMode="External"/><Relationship Id="rId96" Type="http://schemas.openxmlformats.org/officeDocument/2006/relationships/hyperlink" Target="http://abbottmfiles.oneabbott.com/Default.aspx?showScreen=45_C_37b" TargetMode="External"/><Relationship Id="rId140" Type="http://schemas.openxmlformats.org/officeDocument/2006/relationships/hyperlink" Target="http://abbottmfiles.oneabbott.com/Default.aspx" TargetMode="External"/><Relationship Id="rId145" Type="http://schemas.openxmlformats.org/officeDocument/2006/relationships/hyperlink" Target="http://www.learnex.co.uk/test/AbbottProtectSensitiveInfo/us/course/index.htm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8_C_10" TargetMode="External"/><Relationship Id="rId28" Type="http://schemas.openxmlformats.org/officeDocument/2006/relationships/hyperlink" Target="http://www.learnex.co.uk/test/AbbottProtectSensitiveInfo/us/course/index.html?showScreen=11_C_11" TargetMode="External"/><Relationship Id="rId49" Type="http://schemas.openxmlformats.org/officeDocument/2006/relationships/hyperlink" Target="http://www.learnex.co.uk/test/AbbottProtectSensitiveInfo/us/course/index.html?showScreen=21_C_18" TargetMode="External"/><Relationship Id="rId114" Type="http://schemas.openxmlformats.org/officeDocument/2006/relationships/hyperlink" Target="http://www.learnex.co.uk/test/AbbottProtectSensitiveInfo/us/course/index.html?showScreen=54_C_44" TargetMode="External"/><Relationship Id="rId119" Type="http://schemas.openxmlformats.org/officeDocument/2006/relationships/hyperlink" Target="https://abbott.sharepoint.com/teams/GLB-BTS-ssdw/SitePages/Home.aspx" TargetMode="External"/><Relationship Id="rId44" Type="http://schemas.openxmlformats.org/officeDocument/2006/relationships/hyperlink" Target="http://www.learnex.co.uk/test/AbbottProtectSensitiveInfo/us/course/index.html?showScreen=19_C_15" TargetMode="External"/><Relationship Id="rId60" Type="http://schemas.openxmlformats.org/officeDocument/2006/relationships/hyperlink" Target="http://www.learnex.co.uk/test/AbbottProtectSensitiveInfo/us/course/index.html?showScreen=27_C_20d" TargetMode="External"/><Relationship Id="rId65" Type="http://schemas.openxmlformats.org/officeDocument/2006/relationships/hyperlink" Target="http://www.learnex.co.uk/test/AbbottProtectSensitiveInfo/us/course/index.html?showScreen=29_C_20e" TargetMode="External"/><Relationship Id="rId81" Type="http://schemas.openxmlformats.org/officeDocument/2006/relationships/hyperlink" Target="http://abbottmfiles.oneabbott.com/Default.aspx?showScreen=37_C_27" TargetMode="External"/><Relationship Id="rId86" Type="http://schemas.openxmlformats.org/officeDocument/2006/relationships/hyperlink" Target="https://abbott.sharepoint.com/sites/abbottworld/EthicsCompliance/GBLPRIV/Pages/Main/default.aspx?showScreen=40_C_32" TargetMode="External"/><Relationship Id="rId130" Type="http://schemas.openxmlformats.org/officeDocument/2006/relationships/hyperlink" Target="https://abbott.sharepoint.com/sites/abbottworld/EthicsCompliance/GBLPRIV/Pages/Main/default.aspx?" TargetMode="External"/><Relationship Id="rId135" Type="http://schemas.openxmlformats.org/officeDocument/2006/relationships/hyperlink" Target="http://www.learnex.co.uk/test/AbbottProtectSensitiveInfo/us/course/index.html" TargetMode="External"/><Relationship Id="rId151" Type="http://schemas.openxmlformats.org/officeDocument/2006/relationships/hyperlink" Target="http://www.learnex.co.uk/test/AbbottProtectSensitiveInfo/us/course/index.html?showScreen=56_C_47" TargetMode="External"/><Relationship Id="rId156" Type="http://schemas.openxmlformats.org/officeDocument/2006/relationships/fontTable" Target="fontTable.xml"/><Relationship Id="rId13" Type="http://schemas.openxmlformats.org/officeDocument/2006/relationships/hyperlink" Target="http://www.learnex.co.uk/test/AbbottProtectSensitiveInfo/us/course/index.html?showScreen=3_C_3" TargetMode="External"/><Relationship Id="rId18" Type="http://schemas.openxmlformats.org/officeDocument/2006/relationships/hyperlink" Target="http://www.learnex.co.uk/test/AbbottProtectSensitiveInfo/us/course/index.html?showScreen=6_C_8" TargetMode="External"/><Relationship Id="rId39" Type="http://schemas.openxmlformats.org/officeDocument/2006/relationships/hyperlink" Target="http://www.learnex.co.uk/test/AbbottProtectSensitiveInfo/us/course/index.html?showScreen=16_C_12" TargetMode="External"/><Relationship Id="rId109" Type="http://schemas.openxmlformats.org/officeDocument/2006/relationships/hyperlink" Target="http://www.learnex.co.uk/test/AbbottProtectSensitiveInfo/us/course/index.html?showScreen=51_C_38e" TargetMode="External"/><Relationship Id="rId34" Type="http://schemas.openxmlformats.org/officeDocument/2006/relationships/hyperlink" Target="http://www.learnex.co.uk/test/AbbottProtectSensitiveInfo/us/course/index.html?showScreen=14_C_11" TargetMode="External"/><Relationship Id="rId50" Type="http://schemas.openxmlformats.org/officeDocument/2006/relationships/hyperlink" Target="https://abbott.sharepoint.com/sites/abbottworld/Legal/Pages/Home.aspx?showScreen=22_C_19" TargetMode="External"/><Relationship Id="rId55" Type="http://schemas.openxmlformats.org/officeDocument/2006/relationships/hyperlink" Target="http://www.learnex.co.uk/test/AbbottProtectSensitiveInfo/us/course/index.html?showScreen=24_C_20b" TargetMode="External"/><Relationship Id="rId76" Type="http://schemas.openxmlformats.org/officeDocument/2006/relationships/hyperlink" Target="http://www.learnex.co.uk/test/AbbottProtectSensitiveInfo/us/course/index.html?showScreen=35_C_26" TargetMode="External"/><Relationship Id="rId97" Type="http://schemas.openxmlformats.org/officeDocument/2006/relationships/hyperlink" Target="http://www.learnex.co.uk/test/AbbottProtectSensitiveInfo/us/course/index.html?showScreen=45_C_37b" TargetMode="External"/><Relationship Id="rId104" Type="http://schemas.openxmlformats.org/officeDocument/2006/relationships/hyperlink" Target="http://www.learnex.co.uk/test/AbbottProtectSensitiveInfo/us/course/index.html?showScreen=49_C_38c" TargetMode="External"/><Relationship Id="rId120" Type="http://schemas.openxmlformats.org/officeDocument/2006/relationships/hyperlink" Target="https://abbott.sharepoint.com/sites/abbottworld/EthicsCompliance/About/Pages/Contacts.aspx" TargetMode="External"/><Relationship Id="rId125" Type="http://schemas.openxmlformats.org/officeDocument/2006/relationships/hyperlink" Target="http://www.learnex.co.uk/test/AbbottProtectSensitiveInfo/us/course/index.html?icid=AW_MN_ORG_Legal" TargetMode="External"/><Relationship Id="rId141" Type="http://schemas.openxmlformats.org/officeDocument/2006/relationships/hyperlink" Target="https://abbott.sharepoint.com/sites/abbottworld/Legal/Pages/Home.aspx?icid=AW_MN_ORG_Legal" TargetMode="External"/><Relationship Id="rId146" Type="http://schemas.openxmlformats.org/officeDocument/2006/relationships/hyperlink" Target="http://www.learnex.co.uk/test/AbbottProtectSensitiveInfo/us/course/index.html?" TargetMode="External"/><Relationship Id="rId7" Type="http://schemas.openxmlformats.org/officeDocument/2006/relationships/webSettings" Target="webSettings.xml"/><Relationship Id="rId71" Type="http://schemas.openxmlformats.org/officeDocument/2006/relationships/hyperlink" Target="http://abbottmfiles.oneabbott.com/Default.aspx?showScreen=32_C_23" TargetMode="External"/><Relationship Id="rId92" Type="http://schemas.openxmlformats.org/officeDocument/2006/relationships/hyperlink" Target="http://www.learnex.co.uk/test/AbbottProtectSensitiveInfo/us/course/index.html?showScreen=43_C_36"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1_C_11" TargetMode="External"/><Relationship Id="rId24" Type="http://schemas.openxmlformats.org/officeDocument/2006/relationships/hyperlink" Target="http://www.learnex.co.uk/test/AbbottProtectSensitiveInfo/us/course/index.html?showScreen=9_C_11" TargetMode="External"/><Relationship Id="rId40" Type="http://schemas.openxmlformats.org/officeDocument/2006/relationships/hyperlink" Target="http://www.learnex.co.uk/test/AbbottProtectSensitiveInfo/us/course/index.html?showScreen=17_C_13" TargetMode="External"/><Relationship Id="rId45" Type="http://schemas.openxmlformats.org/officeDocument/2006/relationships/hyperlink" Target="http://www.learnex.co.uk/test/AbbottProtectSensitiveInfo/us/course/index.html?showScreen=19_C_15" TargetMode="External"/><Relationship Id="rId66" Type="http://schemas.openxmlformats.org/officeDocument/2006/relationships/hyperlink" Target="http://www.learnex.co.uk/test/AbbottProtectSensitiveInfo/us/course/index.html?showScreen=30_C_21" TargetMode="External"/><Relationship Id="rId87" Type="http://schemas.openxmlformats.org/officeDocument/2006/relationships/hyperlink" Target="http://www.learnex.co.uk/test/AbbottProtectSensitiveInfo/us/course/index.html?showScreen=40_C_32" TargetMode="External"/><Relationship Id="rId110" Type="http://schemas.openxmlformats.org/officeDocument/2006/relationships/hyperlink" Target="http://www.learnex.co.uk/test/AbbottProtectSensitiveInfo/us/course/index.html?showScreen=52_C_38e" TargetMode="External"/><Relationship Id="rId115" Type="http://schemas.openxmlformats.org/officeDocument/2006/relationships/hyperlink" Target="http://www.learnex.co.uk/test/AbbottProtectSensitiveInfo/us/course/index.html?showScreen=54_C_44" TargetMode="External"/><Relationship Id="rId131" Type="http://schemas.openxmlformats.org/officeDocument/2006/relationships/hyperlink" Target="https://icomply.abbott.com/Default.aspx" TargetMode="External"/><Relationship Id="rId136" Type="http://schemas.openxmlformats.org/officeDocument/2006/relationships/hyperlink" Target="http://www.learnex.co.uk/test/AbbottProtectSensitiveInfo/us/course/index.html" TargetMode="External"/><Relationship Id="rId157" Type="http://schemas.openxmlformats.org/officeDocument/2006/relationships/theme" Target="theme/theme1.xml"/><Relationship Id="rId61" Type="http://schemas.openxmlformats.org/officeDocument/2006/relationships/hyperlink" Target="http://www.learnex.co.uk/test/AbbottProtectSensitiveInfo/us/course/index.html?showScreen=27_C_20d" TargetMode="External"/><Relationship Id="rId82" Type="http://schemas.openxmlformats.org/officeDocument/2006/relationships/hyperlink" Target="http://www.learnex.co.uk/test/AbbottProtectSensitiveInfo/us/course/index.html?showScreen=38_C_30" TargetMode="External"/><Relationship Id="rId152" Type="http://schemas.openxmlformats.org/officeDocument/2006/relationships/hyperlink" Target="http://www.learnex.co.uk/test/AbbottProtectSensitiveInfo/us/course/index.html?showScreen=87_C_48" TargetMode="External"/><Relationship Id="rId19" Type="http://schemas.openxmlformats.org/officeDocument/2006/relationships/hyperlink" Target="http://www.learnex.co.uk/test/AbbottProtectSensitiveInfo/us/course/index.html?showScreen=6_C_8" TargetMode="External"/><Relationship Id="rId14" Type="http://schemas.openxmlformats.org/officeDocument/2006/relationships/hyperlink" Target="http://www.learnex.co.uk/test/AbbottProtectSensitiveInfo/us/course/index.html?showScreen=4_C_4" TargetMode="External"/><Relationship Id="rId30" Type="http://schemas.openxmlformats.org/officeDocument/2006/relationships/hyperlink" Target="http://www.learnex.co.uk/test/AbbottProtectSensitiveInfo/us/course/index.html?showScreen=12_C_11" TargetMode="External"/><Relationship Id="rId35" Type="http://schemas.openxmlformats.org/officeDocument/2006/relationships/hyperlink" Target="http://www.learnex.co.uk/test/AbbottProtectSensitiveInfo/us/course/index.html?showScreen=14_C_11" TargetMode="External"/><Relationship Id="rId56" Type="http://schemas.openxmlformats.org/officeDocument/2006/relationships/hyperlink" Target="http://www.learnex.co.uk/test/AbbottProtectSensitiveInfo/us/course/index.html?showScreen=25_C_20c" TargetMode="External"/><Relationship Id="rId77" Type="http://schemas.openxmlformats.org/officeDocument/2006/relationships/hyperlink" Target="http://www.learnex.co.uk/test/AbbottProtectSensitiveInfo/us/course/index.html?showScreen=35_C_26" TargetMode="External"/><Relationship Id="rId100" Type="http://schemas.openxmlformats.org/officeDocument/2006/relationships/hyperlink" Target="http://www.learnex.co.uk/test/AbbottProtectSensitiveInfo/us/course/index.html?showScreen=47_C_38a" TargetMode="External"/><Relationship Id="rId105" Type="http://schemas.openxmlformats.org/officeDocument/2006/relationships/hyperlink" Target="https://abbott.sharepoint.com/sites/abbottworld/EthicsCompliance/Pages/Home.aspx?showScreen=49_C_38c" TargetMode="External"/><Relationship Id="rId126" Type="http://schemas.openxmlformats.org/officeDocument/2006/relationships/hyperlink" Target="http://www.learnex.co.uk/test/AbbottProtectSensitiveInfo/us/course/index.html" TargetMode="External"/><Relationship Id="rId147" Type="http://schemas.openxmlformats.org/officeDocument/2006/relationships/hyperlink" Target="http://www.learnex.co.uk/test/AbbottProtectSensitiveInfo/us/course/index.html" TargetMode="External"/><Relationship Id="rId8" Type="http://schemas.openxmlformats.org/officeDocument/2006/relationships/hyperlink" Target="http://www.learnex.co.uk/test/AbbottProtectSensitiveInfo/us/course/index.html?showScreen=1_C_1" TargetMode="External"/><Relationship Id="rId51" Type="http://schemas.openxmlformats.org/officeDocument/2006/relationships/hyperlink" Target="http://www.learnex.co.uk/test/AbbottProtectSensitiveInfo/us/course/index.html?showScreen=22_C_19" TargetMode="External"/><Relationship Id="rId72" Type="http://schemas.openxmlformats.org/officeDocument/2006/relationships/hyperlink" Target="mailto:information.governance@abbott.com?showScreen=33_C_24" TargetMode="External"/><Relationship Id="rId93" Type="http://schemas.openxmlformats.org/officeDocument/2006/relationships/hyperlink" Target="http://www.learnex.co.uk/test/AbbottProtectSensitiveInfo/us/course/index.html?showScreen=43_C_36" TargetMode="External"/><Relationship Id="rId98" Type="http://schemas.openxmlformats.org/officeDocument/2006/relationships/hyperlink" Target="http://www.learnex.co.uk/test/AbbottProtectSensitiveInfo/us/course/index.html?showScreen=46_C_38" TargetMode="External"/><Relationship Id="rId121" Type="http://schemas.openxmlformats.org/officeDocument/2006/relationships/hyperlink" Target="http://www.learnex.co.uk/test/AbbottProtectSensitiveInfo/us/course/index.html" TargetMode="External"/><Relationship Id="rId142" Type="http://schemas.openxmlformats.org/officeDocument/2006/relationships/hyperlink" Target="http://www.learnex.co.uk/test/AbbottProtectSensitiveInfo/us/course/index.html"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9_C_11" TargetMode="External"/><Relationship Id="rId46" Type="http://schemas.openxmlformats.org/officeDocument/2006/relationships/hyperlink" Target="http://www.learnex.co.uk/test/AbbottProtectSensitiveInfo/us/course/index.html?showScreen=20_C_17" TargetMode="External"/><Relationship Id="rId67" Type="http://schemas.openxmlformats.org/officeDocument/2006/relationships/hyperlink" Target="http://www.learnex.co.uk/test/AbbottProtectSensitiveInfo/us/course/index.html?showScreen=30_C_21" TargetMode="External"/><Relationship Id="rId116" Type="http://schemas.openxmlformats.org/officeDocument/2006/relationships/hyperlink" Target="https://icomply.abbott.com/Default.aspx?showScreen=55_C_45" TargetMode="External"/><Relationship Id="rId137" Type="http://schemas.openxmlformats.org/officeDocument/2006/relationships/hyperlink" Target="http://www.learnex.co.uk/test/AbbottProtectSensitiveInfo/us/course/index.html" TargetMode="External"/><Relationship Id="rId20" Type="http://schemas.openxmlformats.org/officeDocument/2006/relationships/hyperlink" Target="mailto:information.governance@abbott.com?showScreen=7_C_9" TargetMode="External"/><Relationship Id="rId41" Type="http://schemas.openxmlformats.org/officeDocument/2006/relationships/hyperlink" Target="http://www.learnex.co.uk/test/AbbottProtectSensitiveInfo/us/course/index.html?showScreen=17_C_13" TargetMode="External"/><Relationship Id="rId62" Type="http://schemas.openxmlformats.org/officeDocument/2006/relationships/hyperlink" Target="http://www.learnex.co.uk/test/AbbottProtectSensitiveInfo/us/course/index.html?showScreen=28_C_20e" TargetMode="External"/><Relationship Id="rId83" Type="http://schemas.openxmlformats.org/officeDocument/2006/relationships/hyperlink" Target="http://www.learnex.co.uk/test/AbbottProtectSensitiveInfo/us/course/index.html?showScreen=38_C_30" TargetMode="External"/><Relationship Id="rId88" Type="http://schemas.openxmlformats.org/officeDocument/2006/relationships/hyperlink" Target="http://www.learnex.co.uk/test/AbbottProtectSensitiveInfo/us/course/index.html?showScreen=41_C_33" TargetMode="External"/><Relationship Id="rId111" Type="http://schemas.openxmlformats.org/officeDocument/2006/relationships/hyperlink" Target="http://www.learnex.co.uk/test/AbbottProtectSensitiveInfo/us/course/index.html?showScreen=52_C_38e" TargetMode="External"/><Relationship Id="rId132" Type="http://schemas.openxmlformats.org/officeDocument/2006/relationships/hyperlink" Target="http://www.learnex.co.uk/test/AbbottProtectSensitiveInfo/us/course/index.html" TargetMode="External"/><Relationship Id="rId153" Type="http://schemas.openxmlformats.org/officeDocument/2006/relationships/hyperlink" Target="https://abbott.sharepoint.com/sites/abbottworld/EthicsCompliance/Pages/Home.aspx?showScreen=87_C_48" TargetMode="External"/><Relationship Id="rId15" Type="http://schemas.openxmlformats.org/officeDocument/2006/relationships/hyperlink" Target="https://abbott.sharepoint.com/sites/abbottworld/EthicsCompliance/About/Pages/Contacts.aspx?showScreen=4_C_4" TargetMode="External"/><Relationship Id="rId36" Type="http://schemas.openxmlformats.org/officeDocument/2006/relationships/hyperlink" Target="http://www.learnex.co.uk/test/AbbottProtectSensitiveInfo/us/course/index.html?showScreen=15_C_12" TargetMode="External"/><Relationship Id="rId57" Type="http://schemas.openxmlformats.org/officeDocument/2006/relationships/hyperlink" Target="http://www.learnex.co.uk/test/AbbottProtectSensitiveInfo/us/course/index.html?showScreen=25_C_20c" TargetMode="External"/><Relationship Id="rId106" Type="http://schemas.openxmlformats.org/officeDocument/2006/relationships/hyperlink" Target="http://www.learnex.co.uk/test/AbbottProtectSensitiveInfo/us/course/index.html?showScreen=50_C_38d" TargetMode="External"/><Relationship Id="rId127" Type="http://schemas.openxmlformats.org/officeDocument/2006/relationships/hyperlink" Target="http://www.learnex.co.uk/test/AbbottProtectSensitiveInfo/us/course/index.html" TargetMode="External"/><Relationship Id="rId10" Type="http://schemas.openxmlformats.org/officeDocument/2006/relationships/hyperlink" Target="http://www.learnex.co.uk/test/AbbottProtectSensitiveInfo/us/course/index.html?showScreen=2_C_2" TargetMode="External"/><Relationship Id="rId31" Type="http://schemas.openxmlformats.org/officeDocument/2006/relationships/hyperlink" Target="http://www.learnex.co.uk/test/AbbottProtectSensitiveInfo/us/course/index.html?showScreen=12_C_11" TargetMode="External"/><Relationship Id="rId52" Type="http://schemas.openxmlformats.org/officeDocument/2006/relationships/hyperlink" Target="http://abbottmfiles.oneabbott.com/?showScreen=23_C_20" TargetMode="External"/><Relationship Id="rId73" Type="http://schemas.openxmlformats.org/officeDocument/2006/relationships/hyperlink" Target="http://www.learnex.co.uk/test/AbbottProtectSensitiveInfo/us/course/index.html?showScreen=33_C_24" TargetMode="External"/><Relationship Id="rId78" Type="http://schemas.openxmlformats.org/officeDocument/2006/relationships/hyperlink" Target="http://www.learnex.co.uk/test/AbbottProtectSensitiveInfo/us/course/index.html?showScreen=36_C_26" TargetMode="External"/><Relationship Id="rId94" Type="http://schemas.openxmlformats.org/officeDocument/2006/relationships/hyperlink" Target="http://abbottmfiles.oneabbott.com/?showScreen=44_C_37" TargetMode="External"/><Relationship Id="rId99" Type="http://schemas.openxmlformats.org/officeDocument/2006/relationships/hyperlink" Target="http://webstorage.abbott.com/hr/126_HR_Service_Center_Contact_List_English.pdf?showScreen=46_C_38" TargetMode="External"/><Relationship Id="rId101" Type="http://schemas.openxmlformats.org/officeDocument/2006/relationships/hyperlink" Target="http://www.learnex.co.uk/test/AbbottProtectSensitiveInfo/us/course/index.html?showScreen=47_C_38a" TargetMode="External"/><Relationship Id="rId122" Type="http://schemas.openxmlformats.org/officeDocument/2006/relationships/hyperlink" Target="http://www.learnex.co.uk/test/AbbottProtectSensitiveInfo/us/course/index.html" TargetMode="External"/><Relationship Id="rId143" Type="http://schemas.openxmlformats.org/officeDocument/2006/relationships/hyperlink" Target="http://www.learnex.co.uk/test/AbbottProtectSensitiveInfo/us/course/index.html" TargetMode="External"/><Relationship Id="rId148" Type="http://schemas.openxmlformats.org/officeDocument/2006/relationships/hyperlink" Target="http://www.learnex.co.uk/test/AbbottProtectSensitiveInfo/us/course/index.html" TargetMode="External"/><Relationship Id="rId4" Type="http://schemas.openxmlformats.org/officeDocument/2006/relationships/numbering" Target="numbering.xml"/><Relationship Id="rId9" Type="http://schemas.openxmlformats.org/officeDocument/2006/relationships/hyperlink" Target="http://www.learnex.co.uk/test/AbbottProtectSensitiveInfo/us/course/index.html?showScreen=1_C_1" TargetMode="External"/><Relationship Id="rId26" Type="http://schemas.openxmlformats.org/officeDocument/2006/relationships/hyperlink" Target="http://www.learnex.co.uk/test/AbbottProtectSensitiveInfo/us/course/index.html?showScreen=10_C_11" TargetMode="External"/><Relationship Id="rId47" Type="http://schemas.openxmlformats.org/officeDocument/2006/relationships/hyperlink" Target="http://www.learnex.co.uk/test/AbbottProtectSensitiveInfo/us/course/index.html?showScreen=20_C_17" TargetMode="External"/><Relationship Id="rId68" Type="http://schemas.openxmlformats.org/officeDocument/2006/relationships/hyperlink" Target="http://www.learnex.co.uk/test/AbbottProtectSensitiveInfo/us/course/index.html?showScreen=31_C_22" TargetMode="External"/><Relationship Id="rId89" Type="http://schemas.openxmlformats.org/officeDocument/2006/relationships/hyperlink" Target="mailto:OEC@abbott.com?showScreen=41_C_33" TargetMode="External"/><Relationship Id="rId112" Type="http://schemas.openxmlformats.org/officeDocument/2006/relationships/hyperlink" Target="mailto:OEC@abbott.com?showScreen=53_C_43" TargetMode="External"/><Relationship Id="rId133" Type="http://schemas.openxmlformats.org/officeDocument/2006/relationships/hyperlink" Target="http://www.learnex.co.uk/test/AbbottProtectSensitiveInfo/us/course/index.html" TargetMode="External"/><Relationship Id="rId154" Type="http://schemas.openxmlformats.org/officeDocument/2006/relationships/hyperlink" Target="http://www.learnex.co.uk/test/AbbottProtectSensitiveInfo/us/course/index.html?showScreen=88_C_49" TargetMode="External"/><Relationship Id="rId16" Type="http://schemas.openxmlformats.org/officeDocument/2006/relationships/hyperlink" Target="http://www.learnex.co.uk/test/AbbottProtectSensitiveInfo/us/course/index.html?showScreen=5_C_7" TargetMode="External"/><Relationship Id="rId37" Type="http://schemas.openxmlformats.org/officeDocument/2006/relationships/hyperlink" Target="http://www.learnex.co.uk/test/AbbottProtectSensitiveInfo/us/course/index.html?showScreen=15_C_12" TargetMode="External"/><Relationship Id="rId58" Type="http://schemas.openxmlformats.org/officeDocument/2006/relationships/hyperlink" Target="http://www.learnex.co.uk/test/AbbottProtectSensitiveInfo/us/course/index.html?showScreen=26_C_20d" TargetMode="External"/><Relationship Id="rId79" Type="http://schemas.openxmlformats.org/officeDocument/2006/relationships/hyperlink" Target="http://www.learnex.co.uk/test/AbbottProtectSensitiveInfo/us/course/index.html?showScreen=36_C_26" TargetMode="External"/><Relationship Id="rId102" Type="http://schemas.openxmlformats.org/officeDocument/2006/relationships/hyperlink" Target="http://www.learnex.co.uk/test/AbbottProtectSensitiveInfo/us/course/index.html?showScreen=48_C_38b" TargetMode="External"/><Relationship Id="rId123" Type="http://schemas.openxmlformats.org/officeDocument/2006/relationships/hyperlink" Target="http://www.learnex.co.uk/test/AbbottProtectSensitiveInfo/us/course/index.html" TargetMode="External"/><Relationship Id="rId144" Type="http://schemas.openxmlformats.org/officeDocument/2006/relationships/hyperlink" Target="http://www.learnex.co.uk/test/AbbottProtectSensitiveInfo/us/course/index.html" TargetMode="External"/><Relationship Id="rId90" Type="http://schemas.openxmlformats.org/officeDocument/2006/relationships/hyperlink" Target="http://www.learnex.co.uk/test/AbbottProtectSensitiveInfo/us/course/index.html?showScreen=42_C_35" TargetMode="External"/><Relationship Id="rId27" Type="http://schemas.openxmlformats.org/officeDocument/2006/relationships/hyperlink" Target="file:///D:/development/AbbottProtectSensitiveInfo/courses/EN-US/translation/reference/Transcript.pdf?showScreen=10_C_11" TargetMode="External"/><Relationship Id="rId48" Type="http://schemas.openxmlformats.org/officeDocument/2006/relationships/hyperlink" Target="http://www.learnex.co.uk/test/AbbottProtectSensitiveInfo/us/course/index.html?showScreen=21_C_18" TargetMode="External"/><Relationship Id="rId69" Type="http://schemas.openxmlformats.org/officeDocument/2006/relationships/hyperlink" Target="http://www.learnex.co.uk/test/AbbottProtectSensitiveInfo/us/course/index.html?showScreen=31_C_22" TargetMode="External"/><Relationship Id="rId113" Type="http://schemas.openxmlformats.org/officeDocument/2006/relationships/hyperlink" Target="http://www.learnex.co.uk/test/AbbottProtectSensitiveInfo/us/course/index.html?showScreen=53_C_43" TargetMode="External"/><Relationship Id="rId134" Type="http://schemas.openxmlformats.org/officeDocument/2006/relationships/hyperlink" Target="http://www.learnex.co.uk/test/AbbottProtectSensitiveInfo/us/cours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851E2-11E5-4E8F-B6FD-5F6D7600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EABF2-510A-434E-992B-7B33A73D0325}">
  <ds:schemaRefs>
    <ds:schemaRef ds:uri="http://schemas.microsoft.com/sharepoint/v3/contenttype/forms"/>
  </ds:schemaRefs>
</ds:datastoreItem>
</file>

<file path=customXml/itemProps3.xml><?xml version="1.0" encoding="utf-8"?>
<ds:datastoreItem xmlns:ds="http://schemas.openxmlformats.org/officeDocument/2006/customXml" ds:itemID="{14E11D91-014E-4868-AB50-B8D08AF3C8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12527</Words>
  <Characters>67649</Characters>
  <Application>Microsoft Office Word</Application>
  <DocSecurity>0</DocSecurity>
  <Lines>563</Lines>
  <Paragraphs>160</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80016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2022-07-21T11:41:00Z</dcterms:created>
  <dcterms:modified xsi:type="dcterms:W3CDTF">2022-07-21T11:41:00Z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