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53"/>
        <w:gridCol w:w="6000"/>
        <w:gridCol w:w="6000"/>
      </w:tblGrid>
      <w:tr w:rsidR="001071D1" w:rsidRPr="006A1B77" w14:paraId="70AC56E0" w14:textId="77777777" w:rsidTr="004F4653">
        <w:tc>
          <w:tcPr>
            <w:tcW w:w="1353" w:type="dxa"/>
            <w:shd w:val="clear" w:color="auto" w:fill="F4B083" w:themeFill="accent2" w:themeFillTint="99"/>
            <w:tcMar>
              <w:top w:w="120" w:type="dxa"/>
              <w:left w:w="180" w:type="dxa"/>
              <w:bottom w:w="120" w:type="dxa"/>
              <w:right w:w="180" w:type="dxa"/>
            </w:tcMar>
          </w:tcPr>
          <w:p w14:paraId="2C5B3A23" w14:textId="77777777" w:rsidR="001071D1" w:rsidRPr="006A1B77" w:rsidRDefault="001071D1" w:rsidP="004F4653">
            <w:pPr>
              <w:spacing w:before="30" w:after="30"/>
              <w:ind w:left="30" w:right="30"/>
            </w:pPr>
            <w:r w:rsidRPr="006A1B77">
              <w:t>ID</w:t>
            </w:r>
          </w:p>
        </w:tc>
        <w:tc>
          <w:tcPr>
            <w:tcW w:w="6000" w:type="dxa"/>
            <w:shd w:val="clear" w:color="auto" w:fill="F4B083" w:themeFill="accent2" w:themeFillTint="99"/>
            <w:tcMar>
              <w:top w:w="120" w:type="dxa"/>
              <w:left w:w="180" w:type="dxa"/>
              <w:bottom w:w="120" w:type="dxa"/>
              <w:right w:w="180" w:type="dxa"/>
            </w:tcMar>
          </w:tcPr>
          <w:p w14:paraId="42D21F3D" w14:textId="77777777" w:rsidR="001071D1" w:rsidRPr="006A1B77" w:rsidRDefault="001071D1" w:rsidP="004F4653">
            <w:pPr>
              <w:pStyle w:val="NormalWeb"/>
              <w:ind w:left="30" w:right="30"/>
              <w:rPr>
                <w:rFonts w:ascii="Calibri" w:hAnsi="Calibri" w:cs="Calibri"/>
                <w:lang w:val="en-IE"/>
              </w:rPr>
            </w:pPr>
            <w:r w:rsidRPr="006A1B77">
              <w:t>SOURCE</w:t>
            </w:r>
          </w:p>
        </w:tc>
        <w:tc>
          <w:tcPr>
            <w:tcW w:w="6000" w:type="dxa"/>
            <w:shd w:val="clear" w:color="auto" w:fill="F4B083" w:themeFill="accent2" w:themeFillTint="99"/>
          </w:tcPr>
          <w:p w14:paraId="12054ECA" w14:textId="77777777" w:rsidR="001071D1" w:rsidRPr="006A1B77" w:rsidRDefault="001071D1" w:rsidP="004F4653">
            <w:pPr>
              <w:pStyle w:val="NormalWeb"/>
              <w:ind w:left="30" w:right="30"/>
              <w:rPr>
                <w:rFonts w:ascii="Calibri" w:hAnsi="Calibri" w:cs="Calibri"/>
                <w:lang w:val="en-IE"/>
              </w:rPr>
            </w:pPr>
            <w:r w:rsidRPr="006A1B77">
              <w:t>TARGET</w:t>
            </w:r>
          </w:p>
        </w:tc>
      </w:tr>
      <w:tr w:rsidR="001071D1" w:rsidRPr="00A85525" w14:paraId="165C1336" w14:textId="77777777" w:rsidTr="004F4653">
        <w:tc>
          <w:tcPr>
            <w:tcW w:w="1353" w:type="dxa"/>
            <w:shd w:val="clear" w:color="auto" w:fill="D9E2F3" w:themeFill="accent1" w:themeFillTint="33"/>
            <w:tcMar>
              <w:top w:w="120" w:type="dxa"/>
              <w:left w:w="180" w:type="dxa"/>
              <w:bottom w:w="120" w:type="dxa"/>
              <w:right w:w="180" w:type="dxa"/>
            </w:tcMar>
            <w:hideMark/>
          </w:tcPr>
          <w:p w14:paraId="1E8DB1C2" w14:textId="77777777" w:rsidR="001071D1" w:rsidRPr="006A1B77" w:rsidRDefault="001071D1" w:rsidP="004F4653">
            <w:pPr>
              <w:spacing w:before="30" w:after="30"/>
              <w:ind w:left="30" w:right="30"/>
              <w:rPr>
                <w:rFonts w:ascii="Calibri" w:eastAsia="Times New Roman" w:hAnsi="Calibri" w:cs="Calibri"/>
                <w:sz w:val="16"/>
              </w:rPr>
            </w:pPr>
            <w:hyperlink r:id="rId10" w:tgtFrame="_blank" w:history="1">
              <w:r w:rsidRPr="006A1B77">
                <w:rPr>
                  <w:rStyle w:val="Hyperlink"/>
                  <w:rFonts w:ascii="Calibri" w:eastAsia="Times New Roman" w:hAnsi="Calibri" w:cs="Calibri"/>
                  <w:sz w:val="16"/>
                </w:rPr>
                <w:t>Screen 0</w:t>
              </w:r>
            </w:hyperlink>
            <w:r w:rsidRPr="006A1B77">
              <w:rPr>
                <w:rFonts w:ascii="Calibri" w:eastAsia="Times New Roman" w:hAnsi="Calibri" w:cs="Calibri"/>
                <w:sz w:val="16"/>
              </w:rPr>
              <w:t xml:space="preserve"> </w:t>
            </w:r>
          </w:p>
          <w:p w14:paraId="3CE925FC" w14:textId="77777777" w:rsidR="001071D1" w:rsidRPr="006A1B77" w:rsidRDefault="001071D1" w:rsidP="004F4653">
            <w:pPr>
              <w:ind w:left="30" w:right="30"/>
              <w:rPr>
                <w:rFonts w:ascii="Calibri" w:eastAsia="Times New Roman" w:hAnsi="Calibri" w:cs="Calibri"/>
                <w:sz w:val="16"/>
              </w:rPr>
            </w:pPr>
            <w:hyperlink r:id="rId11" w:tgtFrame="_blank" w:history="1">
              <w:r w:rsidRPr="006A1B77">
                <w:rPr>
                  <w:rStyle w:val="Hyperlink"/>
                  <w:rFonts w:ascii="Calibri" w:eastAsia="Times New Roman" w:hAnsi="Calibri" w:cs="Calibri"/>
                  <w:sz w:val="16"/>
                </w:rPr>
                <w:t>1_C_1</w:t>
              </w:r>
            </w:hyperlink>
            <w:r w:rsidRPr="006A1B77">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7630B76"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Protecting Sensitive Data</w:t>
            </w:r>
          </w:p>
          <w:p w14:paraId="0DBBA2AF"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Click the forward arrow to begin.</w:t>
            </w:r>
          </w:p>
        </w:tc>
        <w:tc>
          <w:tcPr>
            <w:tcW w:w="6000" w:type="dxa"/>
            <w:vAlign w:val="center"/>
          </w:tcPr>
          <w:p w14:paraId="725CCDDE"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Protección de datos sensibles</w:t>
            </w:r>
          </w:p>
          <w:p w14:paraId="6D52A3A0"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Haz clic en la flecha de avance para empezar.</w:t>
            </w:r>
          </w:p>
        </w:tc>
      </w:tr>
      <w:tr w:rsidR="001071D1" w:rsidRPr="00A85525" w14:paraId="5D305A5D" w14:textId="77777777" w:rsidTr="004F4653">
        <w:tc>
          <w:tcPr>
            <w:tcW w:w="1353" w:type="dxa"/>
            <w:shd w:val="clear" w:color="auto" w:fill="D9E2F3" w:themeFill="accent1" w:themeFillTint="33"/>
            <w:tcMar>
              <w:top w:w="120" w:type="dxa"/>
              <w:left w:w="180" w:type="dxa"/>
              <w:bottom w:w="120" w:type="dxa"/>
              <w:right w:w="180" w:type="dxa"/>
            </w:tcMar>
            <w:hideMark/>
          </w:tcPr>
          <w:p w14:paraId="6559A940" w14:textId="77777777" w:rsidR="001071D1" w:rsidRPr="006A1B77" w:rsidRDefault="001071D1" w:rsidP="004F4653">
            <w:pPr>
              <w:spacing w:before="30" w:after="30"/>
              <w:ind w:left="30" w:right="30"/>
              <w:rPr>
                <w:rFonts w:ascii="Calibri" w:eastAsia="Times New Roman" w:hAnsi="Calibri" w:cs="Calibri"/>
                <w:sz w:val="16"/>
              </w:rPr>
            </w:pPr>
            <w:hyperlink r:id="rId12" w:tgtFrame="_blank" w:history="1">
              <w:r w:rsidRPr="006A1B77">
                <w:rPr>
                  <w:rStyle w:val="Hyperlink"/>
                  <w:rFonts w:ascii="Calibri" w:eastAsia="Times New Roman" w:hAnsi="Calibri" w:cs="Calibri"/>
                  <w:sz w:val="16"/>
                </w:rPr>
                <w:t>Screen 1</w:t>
              </w:r>
            </w:hyperlink>
            <w:r w:rsidRPr="006A1B77">
              <w:rPr>
                <w:rFonts w:ascii="Calibri" w:eastAsia="Times New Roman" w:hAnsi="Calibri" w:cs="Calibri"/>
                <w:sz w:val="16"/>
              </w:rPr>
              <w:t xml:space="preserve"> </w:t>
            </w:r>
          </w:p>
          <w:p w14:paraId="3BBEE3A7" w14:textId="77777777" w:rsidR="001071D1" w:rsidRPr="006A1B77" w:rsidRDefault="001071D1" w:rsidP="004F4653">
            <w:pPr>
              <w:ind w:left="30" w:right="30"/>
              <w:rPr>
                <w:rFonts w:ascii="Calibri" w:eastAsia="Times New Roman" w:hAnsi="Calibri" w:cs="Calibri"/>
                <w:sz w:val="16"/>
              </w:rPr>
            </w:pPr>
            <w:hyperlink r:id="rId13" w:tgtFrame="_blank" w:history="1">
              <w:r w:rsidRPr="006A1B77">
                <w:rPr>
                  <w:rStyle w:val="Hyperlink"/>
                  <w:rFonts w:ascii="Calibri" w:eastAsia="Times New Roman" w:hAnsi="Calibri" w:cs="Calibri"/>
                  <w:sz w:val="16"/>
                </w:rPr>
                <w:t>2_C_2</w:t>
              </w:r>
            </w:hyperlink>
            <w:r w:rsidRPr="006A1B77">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5304A9F"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At Abbott, we rely on data to make decisions - often that data contains sensitive information.</w:t>
            </w:r>
          </w:p>
          <w:p w14:paraId="48AB7E24"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For us to fulfill our mission of helping people live their best lives through good health, it is essential that we keep this data secure and comply with the laws and ethical standards that Abbott upholds. This course is designed to give you the skills needed to support this task.</w:t>
            </w:r>
          </w:p>
        </w:tc>
        <w:tc>
          <w:tcPr>
            <w:tcW w:w="6000" w:type="dxa"/>
            <w:vAlign w:val="center"/>
          </w:tcPr>
          <w:p w14:paraId="761316BF"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En Abbott, basamos la toma de decisiones en datos que, con frecuencia, incluyen información sensible.</w:t>
            </w:r>
          </w:p>
          <w:p w14:paraId="555C9E43"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Para poder cumplir nuestra misión de ayudar a las personas a vivir la mejor vida posible gozando de buena salud, es fundamental que mantengamos seguros estos datos y acatemos las leyes y normas éticas que defiende Abbott. Este curso está diseñado para ofrecer las habilidades necesarias para desempeñar esta tarea.</w:t>
            </w:r>
          </w:p>
        </w:tc>
      </w:tr>
      <w:tr w:rsidR="001071D1" w:rsidRPr="00A85525" w14:paraId="1CDEFE16" w14:textId="77777777" w:rsidTr="004F4653">
        <w:tc>
          <w:tcPr>
            <w:tcW w:w="1353" w:type="dxa"/>
            <w:shd w:val="clear" w:color="auto" w:fill="D9E2F3" w:themeFill="accent1" w:themeFillTint="33"/>
            <w:tcMar>
              <w:top w:w="120" w:type="dxa"/>
              <w:left w:w="180" w:type="dxa"/>
              <w:bottom w:w="120" w:type="dxa"/>
              <w:right w:w="180" w:type="dxa"/>
            </w:tcMar>
            <w:hideMark/>
          </w:tcPr>
          <w:p w14:paraId="23077C73" w14:textId="77777777" w:rsidR="001071D1" w:rsidRPr="006A1B77" w:rsidRDefault="001071D1" w:rsidP="004F4653">
            <w:pPr>
              <w:spacing w:before="30" w:after="30"/>
              <w:ind w:left="30" w:right="30"/>
              <w:rPr>
                <w:rFonts w:ascii="Calibri" w:eastAsia="Times New Roman" w:hAnsi="Calibri" w:cs="Calibri"/>
                <w:sz w:val="16"/>
              </w:rPr>
            </w:pPr>
            <w:hyperlink r:id="rId14" w:tgtFrame="_blank" w:history="1">
              <w:r w:rsidRPr="006A1B77">
                <w:rPr>
                  <w:rStyle w:val="Hyperlink"/>
                  <w:rFonts w:ascii="Calibri" w:eastAsia="Times New Roman" w:hAnsi="Calibri" w:cs="Calibri"/>
                  <w:sz w:val="16"/>
                </w:rPr>
                <w:t>Screen 2</w:t>
              </w:r>
            </w:hyperlink>
            <w:r w:rsidRPr="006A1B77">
              <w:rPr>
                <w:rFonts w:ascii="Calibri" w:eastAsia="Times New Roman" w:hAnsi="Calibri" w:cs="Calibri"/>
                <w:sz w:val="16"/>
              </w:rPr>
              <w:t xml:space="preserve"> </w:t>
            </w:r>
          </w:p>
          <w:p w14:paraId="713E195F" w14:textId="77777777" w:rsidR="001071D1" w:rsidRPr="006A1B77" w:rsidRDefault="001071D1" w:rsidP="004F4653">
            <w:pPr>
              <w:ind w:left="30" w:right="30"/>
              <w:rPr>
                <w:rFonts w:ascii="Calibri" w:eastAsia="Times New Roman" w:hAnsi="Calibri" w:cs="Calibri"/>
                <w:sz w:val="16"/>
              </w:rPr>
            </w:pPr>
            <w:hyperlink r:id="rId15" w:tgtFrame="_blank" w:history="1">
              <w:r w:rsidRPr="006A1B77">
                <w:rPr>
                  <w:rStyle w:val="Hyperlink"/>
                  <w:rFonts w:ascii="Calibri" w:eastAsia="Times New Roman" w:hAnsi="Calibri" w:cs="Calibri"/>
                  <w:sz w:val="16"/>
                </w:rPr>
                <w:t>3_C_3</w:t>
              </w:r>
            </w:hyperlink>
            <w:r w:rsidRPr="006A1B77">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6604A4B"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After completing this course, you will have a better understanding of:</w:t>
            </w:r>
          </w:p>
          <w:p w14:paraId="670F17F4" w14:textId="77777777" w:rsidR="001071D1" w:rsidRPr="006A1B77" w:rsidRDefault="001071D1" w:rsidP="004F4653">
            <w:pPr>
              <w:numPr>
                <w:ilvl w:val="0"/>
                <w:numId w:val="1"/>
              </w:numPr>
              <w:spacing w:before="100" w:beforeAutospacing="1" w:after="100" w:afterAutospacing="1"/>
              <w:ind w:left="750" w:right="30"/>
              <w:rPr>
                <w:rFonts w:ascii="Calibri" w:eastAsia="Times New Roman" w:hAnsi="Calibri" w:cs="Calibri"/>
              </w:rPr>
            </w:pPr>
            <w:r w:rsidRPr="006A1B77">
              <w:rPr>
                <w:rFonts w:ascii="Calibri" w:eastAsia="Times New Roman" w:hAnsi="Calibri" w:cs="Calibri"/>
              </w:rPr>
              <w:t>What sensitive data is,</w:t>
            </w:r>
          </w:p>
          <w:p w14:paraId="4916DD75" w14:textId="77777777" w:rsidR="001071D1" w:rsidRPr="006A1B77" w:rsidRDefault="001071D1" w:rsidP="004F4653">
            <w:pPr>
              <w:numPr>
                <w:ilvl w:val="0"/>
                <w:numId w:val="1"/>
              </w:numPr>
              <w:spacing w:before="100" w:beforeAutospacing="1" w:after="100" w:afterAutospacing="1"/>
              <w:ind w:left="750" w:right="30"/>
              <w:rPr>
                <w:rFonts w:ascii="Calibri" w:eastAsia="Times New Roman" w:hAnsi="Calibri" w:cs="Calibri"/>
                <w:lang w:val="en-IE"/>
              </w:rPr>
            </w:pPr>
            <w:r w:rsidRPr="006A1B77">
              <w:rPr>
                <w:rFonts w:ascii="Calibri" w:eastAsia="Times New Roman" w:hAnsi="Calibri" w:cs="Calibri"/>
                <w:lang w:val="en-IE"/>
              </w:rPr>
              <w:t>How we protect this data at Abbott,</w:t>
            </w:r>
          </w:p>
          <w:p w14:paraId="0D3AA7F9" w14:textId="77777777" w:rsidR="001071D1" w:rsidRPr="006A1B77" w:rsidRDefault="001071D1" w:rsidP="004F4653">
            <w:pPr>
              <w:numPr>
                <w:ilvl w:val="0"/>
                <w:numId w:val="1"/>
              </w:numPr>
              <w:spacing w:before="100" w:beforeAutospacing="1" w:after="100" w:afterAutospacing="1"/>
              <w:ind w:left="750" w:right="30"/>
              <w:rPr>
                <w:rFonts w:ascii="Calibri" w:eastAsia="Times New Roman" w:hAnsi="Calibri" w:cs="Calibri"/>
                <w:lang w:val="en-IE"/>
              </w:rPr>
            </w:pPr>
            <w:r w:rsidRPr="006A1B77">
              <w:rPr>
                <w:rFonts w:ascii="Calibri" w:eastAsia="Times New Roman" w:hAnsi="Calibri" w:cs="Calibri"/>
                <w:lang w:val="en-IE"/>
              </w:rPr>
              <w:t>Your role in protecting sensitive data, and</w:t>
            </w:r>
          </w:p>
          <w:p w14:paraId="1E4AC676" w14:textId="77777777" w:rsidR="001071D1" w:rsidRPr="006A1B77" w:rsidRDefault="001071D1" w:rsidP="004F4653">
            <w:pPr>
              <w:numPr>
                <w:ilvl w:val="0"/>
                <w:numId w:val="1"/>
              </w:numPr>
              <w:spacing w:before="100" w:beforeAutospacing="1" w:after="100" w:afterAutospacing="1"/>
              <w:ind w:left="750" w:right="30"/>
              <w:rPr>
                <w:rFonts w:ascii="Calibri" w:eastAsia="Times New Roman" w:hAnsi="Calibri" w:cs="Calibri"/>
                <w:lang w:val="en-IE"/>
              </w:rPr>
            </w:pPr>
            <w:r w:rsidRPr="006A1B77">
              <w:rPr>
                <w:rFonts w:ascii="Calibri" w:eastAsia="Times New Roman" w:hAnsi="Calibri" w:cs="Calibri"/>
                <w:lang w:val="en-IE"/>
              </w:rPr>
              <w:t>What to do if you think sensitive data may have been improperly disclosed or compromised.</w:t>
            </w:r>
          </w:p>
        </w:tc>
        <w:tc>
          <w:tcPr>
            <w:tcW w:w="6000" w:type="dxa"/>
            <w:vAlign w:val="center"/>
          </w:tcPr>
          <w:p w14:paraId="35AC6FE4"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Una vez finalizado, tendrás una comprensión más clara sobre:</w:t>
            </w:r>
          </w:p>
          <w:p w14:paraId="334D3B32" w14:textId="77777777" w:rsidR="001071D1" w:rsidRPr="00A85525" w:rsidRDefault="001071D1" w:rsidP="004F4653">
            <w:pPr>
              <w:numPr>
                <w:ilvl w:val="0"/>
                <w:numId w:val="1"/>
              </w:numPr>
              <w:spacing w:before="100" w:beforeAutospacing="1" w:after="100" w:afterAutospacing="1"/>
              <w:ind w:left="750" w:right="30"/>
              <w:rPr>
                <w:rFonts w:ascii="Calibri" w:eastAsia="Times New Roman" w:hAnsi="Calibri" w:cs="Calibri"/>
                <w:lang w:val="es-ES"/>
              </w:rPr>
            </w:pPr>
            <w:r w:rsidRPr="006A1B77">
              <w:rPr>
                <w:rFonts w:ascii="Calibri" w:eastAsia="Calibri" w:hAnsi="Calibri" w:cs="Calibri"/>
                <w:lang w:val="es-ES"/>
              </w:rPr>
              <w:t>lo que son los datos sensibles;</w:t>
            </w:r>
          </w:p>
          <w:p w14:paraId="34E4BDF0" w14:textId="77777777" w:rsidR="001071D1" w:rsidRPr="006A1B77" w:rsidRDefault="001071D1" w:rsidP="004F4653">
            <w:pPr>
              <w:numPr>
                <w:ilvl w:val="0"/>
                <w:numId w:val="1"/>
              </w:numPr>
              <w:spacing w:before="100" w:beforeAutospacing="1" w:after="100" w:afterAutospacing="1"/>
              <w:ind w:left="750" w:right="30"/>
              <w:rPr>
                <w:rFonts w:ascii="Calibri" w:eastAsia="Times New Roman" w:hAnsi="Calibri" w:cs="Calibri"/>
                <w:lang w:val="es-AR"/>
              </w:rPr>
            </w:pPr>
            <w:r w:rsidRPr="006A1B77">
              <w:rPr>
                <w:rFonts w:ascii="Calibri" w:eastAsia="Calibri" w:hAnsi="Calibri" w:cs="Calibri"/>
                <w:lang w:val="es-ES"/>
              </w:rPr>
              <w:t>cómo protegemos estos datos en Abbott;</w:t>
            </w:r>
          </w:p>
          <w:p w14:paraId="465772AF" w14:textId="77777777" w:rsidR="001071D1" w:rsidRPr="006A1B77" w:rsidRDefault="001071D1" w:rsidP="004F4653">
            <w:pPr>
              <w:numPr>
                <w:ilvl w:val="0"/>
                <w:numId w:val="1"/>
              </w:numPr>
              <w:spacing w:before="100" w:beforeAutospacing="1" w:after="100" w:afterAutospacing="1"/>
              <w:ind w:left="750" w:right="30"/>
              <w:rPr>
                <w:rFonts w:ascii="Calibri" w:eastAsia="Times New Roman" w:hAnsi="Calibri" w:cs="Calibri"/>
                <w:lang w:val="es-AR"/>
              </w:rPr>
            </w:pPr>
            <w:r w:rsidRPr="006A1B77">
              <w:rPr>
                <w:rFonts w:ascii="Calibri" w:eastAsia="Calibri" w:hAnsi="Calibri" w:cs="Calibri"/>
                <w:lang w:val="es-ES"/>
              </w:rPr>
              <w:t>tu papel en la protección de datos sensibles; y</w:t>
            </w:r>
          </w:p>
          <w:p w14:paraId="23D77CE4" w14:textId="77777777" w:rsidR="001071D1" w:rsidRPr="006A1B77" w:rsidRDefault="001071D1" w:rsidP="004F4653">
            <w:pPr>
              <w:numPr>
                <w:ilvl w:val="0"/>
                <w:numId w:val="1"/>
              </w:numPr>
              <w:spacing w:before="100" w:beforeAutospacing="1" w:after="100" w:afterAutospacing="1"/>
              <w:ind w:left="750" w:right="30"/>
              <w:rPr>
                <w:rFonts w:ascii="Calibri" w:eastAsia="Times New Roman" w:hAnsi="Calibri" w:cs="Calibri"/>
                <w:lang w:val="es-AR"/>
              </w:rPr>
            </w:pPr>
            <w:r w:rsidRPr="006A1B77">
              <w:rPr>
                <w:rFonts w:ascii="Calibri" w:eastAsia="Calibri" w:hAnsi="Calibri" w:cs="Calibri"/>
                <w:lang w:val="es-ES"/>
              </w:rPr>
              <w:t>qué debes hacer en caso de que creas que se han revelado indebidamente o puesto en peligro datos sensibles.</w:t>
            </w:r>
          </w:p>
        </w:tc>
      </w:tr>
      <w:tr w:rsidR="001071D1" w:rsidRPr="00A85525" w14:paraId="181B603B" w14:textId="77777777" w:rsidTr="004F4653">
        <w:tc>
          <w:tcPr>
            <w:tcW w:w="1353" w:type="dxa"/>
            <w:shd w:val="clear" w:color="auto" w:fill="D9E2F3" w:themeFill="accent1" w:themeFillTint="33"/>
            <w:tcMar>
              <w:top w:w="120" w:type="dxa"/>
              <w:left w:w="180" w:type="dxa"/>
              <w:bottom w:w="120" w:type="dxa"/>
              <w:right w:w="180" w:type="dxa"/>
            </w:tcMar>
            <w:hideMark/>
          </w:tcPr>
          <w:p w14:paraId="31C661DE" w14:textId="77777777" w:rsidR="001071D1" w:rsidRPr="006A1B77" w:rsidRDefault="001071D1" w:rsidP="004F4653">
            <w:pPr>
              <w:spacing w:before="30" w:after="30"/>
              <w:ind w:left="30" w:right="30"/>
              <w:rPr>
                <w:rFonts w:ascii="Calibri" w:eastAsia="Times New Roman" w:hAnsi="Calibri" w:cs="Calibri"/>
                <w:sz w:val="16"/>
              </w:rPr>
            </w:pPr>
            <w:hyperlink r:id="rId16" w:tgtFrame="_blank" w:history="1">
              <w:r w:rsidRPr="006A1B77">
                <w:rPr>
                  <w:rStyle w:val="Hyperlink"/>
                  <w:rFonts w:ascii="Calibri" w:eastAsia="Times New Roman" w:hAnsi="Calibri" w:cs="Calibri"/>
                  <w:sz w:val="16"/>
                </w:rPr>
                <w:t>Screen 3</w:t>
              </w:r>
            </w:hyperlink>
            <w:r w:rsidRPr="006A1B77">
              <w:rPr>
                <w:rFonts w:ascii="Calibri" w:eastAsia="Times New Roman" w:hAnsi="Calibri" w:cs="Calibri"/>
                <w:sz w:val="16"/>
              </w:rPr>
              <w:t xml:space="preserve"> </w:t>
            </w:r>
          </w:p>
          <w:p w14:paraId="22A54D41" w14:textId="77777777" w:rsidR="001071D1" w:rsidRPr="006A1B77" w:rsidRDefault="001071D1" w:rsidP="004F4653">
            <w:pPr>
              <w:ind w:left="30" w:right="30"/>
              <w:rPr>
                <w:rFonts w:ascii="Calibri" w:eastAsia="Times New Roman" w:hAnsi="Calibri" w:cs="Calibri"/>
                <w:sz w:val="16"/>
              </w:rPr>
            </w:pPr>
            <w:hyperlink r:id="rId17" w:tgtFrame="_blank" w:history="1">
              <w:r w:rsidRPr="006A1B77">
                <w:rPr>
                  <w:rStyle w:val="Hyperlink"/>
                  <w:rFonts w:ascii="Calibri" w:eastAsia="Times New Roman" w:hAnsi="Calibri" w:cs="Calibri"/>
                  <w:sz w:val="16"/>
                </w:rPr>
                <w:t>4_C_4</w:t>
              </w:r>
            </w:hyperlink>
            <w:r w:rsidRPr="006A1B77">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A9174A8"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1 | Personal Information</w:t>
            </w:r>
          </w:p>
          <w:p w14:paraId="793513CA"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Here you will learn how governments, consumers, and the public have become increasingly concerned about the privacy and security of personal information.</w:t>
            </w:r>
          </w:p>
          <w:p w14:paraId="04452685"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12 Minutes</w:t>
            </w:r>
          </w:p>
          <w:p w14:paraId="6BE372C9"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Section 1 | Personal Information</w:t>
            </w:r>
          </w:p>
          <w:p w14:paraId="0FB78B40"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Recognizing Personal Information</w:t>
            </w:r>
          </w:p>
          <w:p w14:paraId="0F65BE0A"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Legal, Regulatory and Contractual Requirements</w:t>
            </w:r>
          </w:p>
          <w:p w14:paraId="4D384A6B"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Abbott’s Privacy by Design Principles</w:t>
            </w:r>
          </w:p>
          <w:p w14:paraId="038BBAF9"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Review</w:t>
            </w:r>
          </w:p>
          <w:p w14:paraId="22909C9A"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2 | Confidential Business Information</w:t>
            </w:r>
          </w:p>
          <w:p w14:paraId="20D497FD"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Here you will learn how most of the business information we use in our day-to-day work activities is considered confidential.</w:t>
            </w:r>
          </w:p>
          <w:p w14:paraId="16D788CC"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5 Minutes</w:t>
            </w:r>
          </w:p>
          <w:p w14:paraId="65A7C350"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Section 2 | Confidential Business Information</w:t>
            </w:r>
          </w:p>
          <w:p w14:paraId="6FFCBFA8"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Recognizing Confidential Business Information</w:t>
            </w:r>
          </w:p>
          <w:p w14:paraId="4E5189F0"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Cost of Not Protecting Confidential Business Information</w:t>
            </w:r>
          </w:p>
          <w:p w14:paraId="2925AA69"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Insider Information</w:t>
            </w:r>
          </w:p>
          <w:p w14:paraId="2507390A"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Review</w:t>
            </w:r>
          </w:p>
          <w:p w14:paraId="212405A2"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3 | Protecting Sensitive Data</w:t>
            </w:r>
          </w:p>
          <w:p w14:paraId="7DF8D8E3"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Here you will learn what you can do to help protect sensitive data.</w:t>
            </w:r>
          </w:p>
          <w:p w14:paraId="4EA56FC7"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8 Minutes</w:t>
            </w:r>
          </w:p>
          <w:p w14:paraId="3BBE141D"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Section 3 | Your Role in Protecting Sensitive Data</w:t>
            </w:r>
          </w:p>
          <w:p w14:paraId="061668D1"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Accessing and Using Sensitive Data</w:t>
            </w:r>
          </w:p>
          <w:p w14:paraId="24BFC9F5"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Sharing Sensitive Data</w:t>
            </w:r>
          </w:p>
          <w:p w14:paraId="6CB38009"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Retaining and Disposing of Sensitive Data</w:t>
            </w:r>
          </w:p>
          <w:p w14:paraId="3D43D6C6"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Responding to Improper Disclosures</w:t>
            </w:r>
          </w:p>
          <w:p w14:paraId="6E934D5B"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Review</w:t>
            </w:r>
          </w:p>
          <w:p w14:paraId="240B9DB0"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4 | Knowledge Check</w:t>
            </w:r>
          </w:p>
          <w:p w14:paraId="6CAD25B4"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Assess your understanding of the key concepts and principles of this course.</w:t>
            </w:r>
          </w:p>
          <w:p w14:paraId="498C5025"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5 Minutes</w:t>
            </w:r>
          </w:p>
          <w:p w14:paraId="26EB68B2"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Section 4 | Knowledge Check</w:t>
            </w:r>
          </w:p>
          <w:p w14:paraId="301C328E"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Assessment</w:t>
            </w:r>
          </w:p>
          <w:p w14:paraId="44CC4CC6"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Click the panel to get started.</w:t>
            </w:r>
          </w:p>
          <w:p w14:paraId="6CAA23F0"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Click the yellow play button to begin.</w:t>
            </w:r>
          </w:p>
          <w:p w14:paraId="5631B07D"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This content is not yet available. You must complete Section{a} {b}.</w:t>
            </w:r>
          </w:p>
        </w:tc>
        <w:tc>
          <w:tcPr>
            <w:tcW w:w="6000" w:type="dxa"/>
            <w:vAlign w:val="center"/>
          </w:tcPr>
          <w:p w14:paraId="4B4C8074"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1 | Información personal</w:t>
            </w:r>
          </w:p>
          <w:p w14:paraId="50E8C233"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En este apartado descubrirás que, en los últimos años, ha crecido la preocupación por la privacidad y la seguridad de la información personal entre los gobiernos, los consumidores y el público en general.</w:t>
            </w:r>
          </w:p>
          <w:p w14:paraId="0C6EF320"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12 minutos</w:t>
            </w:r>
          </w:p>
          <w:p w14:paraId="1771C8E0"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Apartado 1 | Información personal</w:t>
            </w:r>
          </w:p>
          <w:p w14:paraId="03340056"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Reconocer información personal</w:t>
            </w:r>
          </w:p>
          <w:p w14:paraId="7CFD973D"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Departamento Legal, reglamentación y requisitos contractuales</w:t>
            </w:r>
          </w:p>
          <w:p w14:paraId="27A0019D"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Principios de Privacidad por diseño de Abbott</w:t>
            </w:r>
          </w:p>
          <w:p w14:paraId="406AB795"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Revisión</w:t>
            </w:r>
          </w:p>
          <w:p w14:paraId="591196E9"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2 | Información empresarial confidencial</w:t>
            </w:r>
          </w:p>
          <w:p w14:paraId="12D742F0"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Aquí descubrirás que la mayor parte de la información comercial que utilizamos en nuestras actividades laborales diarias se considera confidencial.</w:t>
            </w:r>
          </w:p>
          <w:p w14:paraId="672F9FF1"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5 minutos</w:t>
            </w:r>
          </w:p>
          <w:p w14:paraId="2917C794"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Apartado 2 | Información empresarial confidencial</w:t>
            </w:r>
          </w:p>
          <w:p w14:paraId="1050493E"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Reconocer información empresarial confidencial</w:t>
            </w:r>
          </w:p>
          <w:p w14:paraId="73168625"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El coste de no proteger la información empresarial confidencial</w:t>
            </w:r>
          </w:p>
          <w:p w14:paraId="4225233E"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Información privilegiada</w:t>
            </w:r>
          </w:p>
          <w:p w14:paraId="25C5C749"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Revisión</w:t>
            </w:r>
          </w:p>
          <w:p w14:paraId="2F7AF31E"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3 | Protección de datos sensibles</w:t>
            </w:r>
          </w:p>
          <w:p w14:paraId="1ACD9733"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Aquí descubrirás lo que puedes hacer para ayudar a proteger datos sensibles.</w:t>
            </w:r>
          </w:p>
          <w:p w14:paraId="5C2E3613"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8 minutos</w:t>
            </w:r>
          </w:p>
          <w:p w14:paraId="73DD59BB"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Apartado 3 | Tu papel en la protección de datos sensibles</w:t>
            </w:r>
          </w:p>
          <w:p w14:paraId="0DC84B2E"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Acceso y uso de datos sensibles</w:t>
            </w:r>
          </w:p>
          <w:p w14:paraId="57F8DB15"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Compartir datos sensibles</w:t>
            </w:r>
          </w:p>
          <w:p w14:paraId="00F99763"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Conservación y eliminación de datos sensibles</w:t>
            </w:r>
          </w:p>
          <w:p w14:paraId="023173E1"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Respuesta a revelaciones indebidas</w:t>
            </w:r>
          </w:p>
          <w:p w14:paraId="3E373A15"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Revisión</w:t>
            </w:r>
          </w:p>
          <w:p w14:paraId="67BC1792"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4 | Prueba de conocimientos</w:t>
            </w:r>
          </w:p>
          <w:p w14:paraId="35E128C3"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Evaluación de tu comprensión de los conceptos y principios clave de este curso.</w:t>
            </w:r>
          </w:p>
          <w:p w14:paraId="19E589D3"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5 minutos</w:t>
            </w:r>
          </w:p>
          <w:p w14:paraId="15E513FC"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Apartado 4 | Prueba de conocimientos</w:t>
            </w:r>
          </w:p>
          <w:p w14:paraId="103C6418"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Evaluación</w:t>
            </w:r>
          </w:p>
          <w:p w14:paraId="77D8B360"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Haz clic en el panel para empezar.</w:t>
            </w:r>
          </w:p>
          <w:p w14:paraId="4F664EBA"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Haz clic en el botón de reproducción amarillo para comenzar.</w:t>
            </w:r>
          </w:p>
          <w:p w14:paraId="22E7224B"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Este contenido no está disponible todavía. Debes completar el apartado{a} {b}.</w:t>
            </w:r>
          </w:p>
        </w:tc>
      </w:tr>
      <w:tr w:rsidR="001071D1" w:rsidRPr="00A85525" w14:paraId="644F4283" w14:textId="77777777" w:rsidTr="004F4653">
        <w:tc>
          <w:tcPr>
            <w:tcW w:w="1353" w:type="dxa"/>
            <w:shd w:val="clear" w:color="auto" w:fill="D9E2F3" w:themeFill="accent1" w:themeFillTint="33"/>
            <w:tcMar>
              <w:top w:w="120" w:type="dxa"/>
              <w:left w:w="180" w:type="dxa"/>
              <w:bottom w:w="120" w:type="dxa"/>
              <w:right w:w="180" w:type="dxa"/>
            </w:tcMar>
            <w:hideMark/>
          </w:tcPr>
          <w:p w14:paraId="6D4767C3" w14:textId="77777777" w:rsidR="001071D1" w:rsidRPr="006A1B77" w:rsidRDefault="001071D1" w:rsidP="004F4653">
            <w:pPr>
              <w:spacing w:before="30" w:after="30"/>
              <w:ind w:left="30" w:right="30"/>
              <w:rPr>
                <w:rFonts w:ascii="Calibri" w:eastAsia="Times New Roman" w:hAnsi="Calibri" w:cs="Calibri"/>
                <w:sz w:val="16"/>
              </w:rPr>
            </w:pPr>
            <w:hyperlink r:id="rId18" w:tgtFrame="_blank" w:history="1">
              <w:r w:rsidRPr="006A1B77">
                <w:rPr>
                  <w:rStyle w:val="Hyperlink"/>
                  <w:rFonts w:ascii="Calibri" w:eastAsia="Times New Roman" w:hAnsi="Calibri" w:cs="Calibri"/>
                  <w:sz w:val="16"/>
                </w:rPr>
                <w:t>Screen 4</w:t>
              </w:r>
            </w:hyperlink>
            <w:r w:rsidRPr="006A1B77">
              <w:rPr>
                <w:rFonts w:ascii="Calibri" w:eastAsia="Times New Roman" w:hAnsi="Calibri" w:cs="Calibri"/>
                <w:sz w:val="16"/>
              </w:rPr>
              <w:t xml:space="preserve"> </w:t>
            </w:r>
          </w:p>
          <w:p w14:paraId="676483BF" w14:textId="77777777" w:rsidR="001071D1" w:rsidRPr="006A1B77" w:rsidRDefault="001071D1" w:rsidP="004F4653">
            <w:pPr>
              <w:ind w:left="30" w:right="30"/>
              <w:rPr>
                <w:rFonts w:ascii="Calibri" w:eastAsia="Times New Roman" w:hAnsi="Calibri" w:cs="Calibri"/>
                <w:sz w:val="16"/>
              </w:rPr>
            </w:pPr>
            <w:hyperlink r:id="rId19" w:tgtFrame="_blank" w:history="1">
              <w:r w:rsidRPr="006A1B77">
                <w:rPr>
                  <w:rStyle w:val="Hyperlink"/>
                  <w:rFonts w:ascii="Calibri" w:eastAsia="Times New Roman" w:hAnsi="Calibri" w:cs="Calibri"/>
                  <w:sz w:val="16"/>
                </w:rPr>
                <w:t>5_C_7</w:t>
              </w:r>
            </w:hyperlink>
            <w:r w:rsidRPr="006A1B77">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61F2369"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At Abbott, one common type of sensitive data we use is personal information.</w:t>
            </w:r>
          </w:p>
          <w:p w14:paraId="439E31A3"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In recent years, governments, consumers, and the general public have become increasingly concerned about the privacy and security of personal information.</w:t>
            </w:r>
          </w:p>
        </w:tc>
        <w:tc>
          <w:tcPr>
            <w:tcW w:w="6000" w:type="dxa"/>
            <w:vAlign w:val="center"/>
          </w:tcPr>
          <w:p w14:paraId="26E3006D"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Entre los datos sensibles que utilizamos en Abbott, un tipo común es la información personal.</w:t>
            </w:r>
          </w:p>
          <w:p w14:paraId="6D9410A4"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En los últimos años, gobiernos, consumidores y público en general se han preocupado cada vez más por la privacidad y seguridad de la información personal.</w:t>
            </w:r>
          </w:p>
        </w:tc>
      </w:tr>
      <w:tr w:rsidR="001071D1" w:rsidRPr="00A85525" w14:paraId="17570213" w14:textId="77777777" w:rsidTr="004F4653">
        <w:tc>
          <w:tcPr>
            <w:tcW w:w="1353" w:type="dxa"/>
            <w:shd w:val="clear" w:color="auto" w:fill="D9E2F3" w:themeFill="accent1" w:themeFillTint="33"/>
            <w:tcMar>
              <w:top w:w="120" w:type="dxa"/>
              <w:left w:w="180" w:type="dxa"/>
              <w:bottom w:w="120" w:type="dxa"/>
              <w:right w:w="180" w:type="dxa"/>
            </w:tcMar>
            <w:hideMark/>
          </w:tcPr>
          <w:p w14:paraId="4FB77AD3" w14:textId="77777777" w:rsidR="001071D1" w:rsidRPr="006A1B77" w:rsidRDefault="001071D1" w:rsidP="004F4653">
            <w:pPr>
              <w:spacing w:before="30" w:after="30"/>
              <w:ind w:left="30" w:right="30"/>
              <w:rPr>
                <w:rFonts w:ascii="Calibri" w:eastAsia="Times New Roman" w:hAnsi="Calibri" w:cs="Calibri"/>
                <w:sz w:val="16"/>
              </w:rPr>
            </w:pPr>
            <w:hyperlink r:id="rId20" w:tgtFrame="_blank" w:history="1">
              <w:r w:rsidRPr="006A1B77">
                <w:rPr>
                  <w:rStyle w:val="Hyperlink"/>
                  <w:rFonts w:ascii="Calibri" w:eastAsia="Times New Roman" w:hAnsi="Calibri" w:cs="Calibri"/>
                  <w:sz w:val="16"/>
                </w:rPr>
                <w:t>Screen 5</w:t>
              </w:r>
            </w:hyperlink>
            <w:r w:rsidRPr="006A1B77">
              <w:rPr>
                <w:rFonts w:ascii="Calibri" w:eastAsia="Times New Roman" w:hAnsi="Calibri" w:cs="Calibri"/>
                <w:sz w:val="16"/>
              </w:rPr>
              <w:t xml:space="preserve"> </w:t>
            </w:r>
          </w:p>
          <w:p w14:paraId="4CEFC552" w14:textId="77777777" w:rsidR="001071D1" w:rsidRPr="006A1B77" w:rsidRDefault="001071D1" w:rsidP="004F4653">
            <w:pPr>
              <w:ind w:left="30" w:right="30"/>
              <w:rPr>
                <w:rFonts w:ascii="Calibri" w:eastAsia="Times New Roman" w:hAnsi="Calibri" w:cs="Calibri"/>
                <w:sz w:val="16"/>
              </w:rPr>
            </w:pPr>
            <w:hyperlink r:id="rId21" w:tgtFrame="_blank" w:history="1">
              <w:r w:rsidRPr="006A1B77">
                <w:rPr>
                  <w:rStyle w:val="Hyperlink"/>
                  <w:rFonts w:ascii="Calibri" w:eastAsia="Times New Roman" w:hAnsi="Calibri" w:cs="Calibri"/>
                  <w:sz w:val="16"/>
                </w:rPr>
                <w:t>6_C_8</w:t>
              </w:r>
            </w:hyperlink>
            <w:r w:rsidRPr="006A1B77">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571BE5F"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Personal information is any information that can be used to contact, locate, or otherwise identify an individual.</w:t>
            </w:r>
          </w:p>
        </w:tc>
        <w:tc>
          <w:tcPr>
            <w:tcW w:w="6000" w:type="dxa"/>
            <w:vAlign w:val="center"/>
          </w:tcPr>
          <w:p w14:paraId="17A1055A"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Información personal es cualquier información que se pueda usar para identificar, directa o indirectamente, contactar o localizar a una persona concreta.</w:t>
            </w:r>
          </w:p>
        </w:tc>
      </w:tr>
      <w:tr w:rsidR="001071D1" w:rsidRPr="00A85525" w14:paraId="56C2597D" w14:textId="77777777" w:rsidTr="004F4653">
        <w:tc>
          <w:tcPr>
            <w:tcW w:w="1353" w:type="dxa"/>
            <w:shd w:val="clear" w:color="auto" w:fill="D9E2F3" w:themeFill="accent1" w:themeFillTint="33"/>
            <w:tcMar>
              <w:top w:w="120" w:type="dxa"/>
              <w:left w:w="180" w:type="dxa"/>
              <w:bottom w:w="120" w:type="dxa"/>
              <w:right w:w="180" w:type="dxa"/>
            </w:tcMar>
            <w:hideMark/>
          </w:tcPr>
          <w:p w14:paraId="7FF7451A" w14:textId="77777777" w:rsidR="001071D1" w:rsidRPr="006A1B77" w:rsidRDefault="001071D1" w:rsidP="004F4653">
            <w:pPr>
              <w:spacing w:before="30" w:after="30"/>
              <w:ind w:left="30" w:right="30"/>
              <w:rPr>
                <w:rFonts w:ascii="Calibri" w:eastAsia="Times New Roman" w:hAnsi="Calibri" w:cs="Calibri"/>
                <w:sz w:val="16"/>
              </w:rPr>
            </w:pPr>
            <w:hyperlink r:id="rId22" w:tgtFrame="_blank" w:history="1">
              <w:r w:rsidRPr="006A1B77">
                <w:rPr>
                  <w:rStyle w:val="Hyperlink"/>
                  <w:rFonts w:ascii="Calibri" w:eastAsia="Times New Roman" w:hAnsi="Calibri" w:cs="Calibri"/>
                  <w:sz w:val="16"/>
                </w:rPr>
                <w:t>Screen 6</w:t>
              </w:r>
            </w:hyperlink>
            <w:r w:rsidRPr="006A1B77">
              <w:rPr>
                <w:rFonts w:ascii="Calibri" w:eastAsia="Times New Roman" w:hAnsi="Calibri" w:cs="Calibri"/>
                <w:sz w:val="16"/>
              </w:rPr>
              <w:t xml:space="preserve"> </w:t>
            </w:r>
          </w:p>
          <w:p w14:paraId="4C22EB1C" w14:textId="77777777" w:rsidR="001071D1" w:rsidRPr="006A1B77" w:rsidRDefault="001071D1" w:rsidP="004F4653">
            <w:pPr>
              <w:ind w:left="30" w:right="30"/>
              <w:rPr>
                <w:rFonts w:ascii="Calibri" w:eastAsia="Times New Roman" w:hAnsi="Calibri" w:cs="Calibri"/>
                <w:sz w:val="16"/>
              </w:rPr>
            </w:pPr>
            <w:hyperlink r:id="rId23" w:tgtFrame="_blank" w:history="1">
              <w:r w:rsidRPr="006A1B77">
                <w:rPr>
                  <w:rStyle w:val="Hyperlink"/>
                  <w:rFonts w:ascii="Calibri" w:eastAsia="Times New Roman" w:hAnsi="Calibri" w:cs="Calibri"/>
                  <w:sz w:val="16"/>
                </w:rPr>
                <w:t>7_C_9</w:t>
              </w:r>
            </w:hyperlink>
            <w:r w:rsidRPr="006A1B77">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2A263F7"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 xml:space="preserve">Kandice | Marketing Manager </w:t>
            </w:r>
          </w:p>
          <w:p w14:paraId="5AE1EFEB"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Can you give me some examples of personal information?</w:t>
            </w:r>
          </w:p>
          <w:p w14:paraId="28BDE782"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Personal information can include biographical information, such as name, date of birth, email address and phone number.</w:t>
            </w:r>
          </w:p>
          <w:p w14:paraId="1867379A"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It can include information relating to an individual’s appearance, such as hair color or weight.</w:t>
            </w:r>
          </w:p>
          <w:p w14:paraId="4ACCCC76"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It can also include information relating to an individual’s personal life, such as photos, browser cookies or location tracking information.</w:t>
            </w:r>
          </w:p>
        </w:tc>
        <w:tc>
          <w:tcPr>
            <w:tcW w:w="6000" w:type="dxa"/>
            <w:vAlign w:val="center"/>
          </w:tcPr>
          <w:p w14:paraId="2DCCA994"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 xml:space="preserve">Kandice | Directora de Marketing </w:t>
            </w:r>
          </w:p>
          <w:p w14:paraId="1F925D06"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¿Puedes darme algunos ejemplos de información personal?</w:t>
            </w:r>
          </w:p>
          <w:p w14:paraId="4D0762E1"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La información personal puede incluir información biográfica, como el nombre, la fecha de nacimiento, la dirección de correo electrónico o el número de teléfono.</w:t>
            </w:r>
          </w:p>
          <w:p w14:paraId="2F693851"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Puede incluir información relacionada con la apariencia de una persona, como el peso o el color de pelo.</w:t>
            </w:r>
          </w:p>
          <w:p w14:paraId="72A24873"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Puede incluir también información relacionada con la vida personal, como fotos, las cookies del navegador o información sobre la ubicación.</w:t>
            </w:r>
          </w:p>
        </w:tc>
      </w:tr>
      <w:tr w:rsidR="001071D1" w:rsidRPr="00A85525" w14:paraId="6606E3CF" w14:textId="77777777" w:rsidTr="004F4653">
        <w:tc>
          <w:tcPr>
            <w:tcW w:w="1353" w:type="dxa"/>
            <w:shd w:val="clear" w:color="auto" w:fill="D9E2F3" w:themeFill="accent1" w:themeFillTint="33"/>
            <w:tcMar>
              <w:top w:w="120" w:type="dxa"/>
              <w:left w:w="180" w:type="dxa"/>
              <w:bottom w:w="120" w:type="dxa"/>
              <w:right w:w="180" w:type="dxa"/>
            </w:tcMar>
            <w:hideMark/>
          </w:tcPr>
          <w:p w14:paraId="78EFF808" w14:textId="77777777" w:rsidR="001071D1" w:rsidRPr="006A1B77" w:rsidRDefault="001071D1" w:rsidP="004F4653">
            <w:pPr>
              <w:spacing w:before="30" w:after="30"/>
              <w:ind w:left="30" w:right="30"/>
              <w:rPr>
                <w:rFonts w:ascii="Calibri" w:eastAsia="Times New Roman" w:hAnsi="Calibri" w:cs="Calibri"/>
                <w:sz w:val="16"/>
              </w:rPr>
            </w:pPr>
            <w:hyperlink r:id="rId24" w:tgtFrame="_blank" w:history="1">
              <w:r w:rsidRPr="006A1B77">
                <w:rPr>
                  <w:rStyle w:val="Hyperlink"/>
                  <w:rFonts w:ascii="Calibri" w:eastAsia="Times New Roman" w:hAnsi="Calibri" w:cs="Calibri"/>
                  <w:sz w:val="16"/>
                </w:rPr>
                <w:t>Screen 7</w:t>
              </w:r>
            </w:hyperlink>
            <w:r w:rsidRPr="006A1B77">
              <w:rPr>
                <w:rFonts w:ascii="Calibri" w:eastAsia="Times New Roman" w:hAnsi="Calibri" w:cs="Calibri"/>
                <w:sz w:val="16"/>
              </w:rPr>
              <w:t xml:space="preserve"> </w:t>
            </w:r>
          </w:p>
          <w:p w14:paraId="290B5321" w14:textId="77777777" w:rsidR="001071D1" w:rsidRPr="006A1B77" w:rsidRDefault="001071D1" w:rsidP="004F4653">
            <w:pPr>
              <w:ind w:left="30" w:right="30"/>
              <w:rPr>
                <w:rFonts w:ascii="Calibri" w:eastAsia="Times New Roman" w:hAnsi="Calibri" w:cs="Calibri"/>
                <w:sz w:val="16"/>
              </w:rPr>
            </w:pPr>
            <w:hyperlink r:id="rId25" w:tgtFrame="_blank" w:history="1">
              <w:r w:rsidRPr="006A1B77">
                <w:rPr>
                  <w:rStyle w:val="Hyperlink"/>
                  <w:rFonts w:ascii="Calibri" w:eastAsia="Times New Roman" w:hAnsi="Calibri" w:cs="Calibri"/>
                  <w:sz w:val="16"/>
                </w:rPr>
                <w:t>8_C_10</w:t>
              </w:r>
            </w:hyperlink>
            <w:r w:rsidRPr="006A1B77">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280D528"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 xml:space="preserve">Jerry | Sales Representative </w:t>
            </w:r>
          </w:p>
          <w:p w14:paraId="137E33E7"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Does personal information also include protected health information?</w:t>
            </w:r>
          </w:p>
          <w:p w14:paraId="6B99EC9F"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Yes, it does.</w:t>
            </w:r>
          </w:p>
          <w:p w14:paraId="0B178973"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Protected health information (PHI) is a particularly sensitive type of personal information used in the healthcare industry. It includes any personally identifiable information in medical records, including conversations between medical professionals about treatment.</w:t>
            </w:r>
          </w:p>
        </w:tc>
        <w:tc>
          <w:tcPr>
            <w:tcW w:w="6000" w:type="dxa"/>
            <w:vAlign w:val="center"/>
          </w:tcPr>
          <w:p w14:paraId="2100B3A8"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 xml:space="preserve">Jerry | Visitador médico </w:t>
            </w:r>
          </w:p>
          <w:p w14:paraId="32F8F452"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¿La información personal incluye también información de salud protegida?</w:t>
            </w:r>
          </w:p>
          <w:p w14:paraId="13C1C1C9"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Sí.</w:t>
            </w:r>
          </w:p>
          <w:p w14:paraId="0B340740"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La información de salud protegida (Protected Health Information, PHI) es un tipo de información personal particularmente sensible que se utiliza en la industria de la salud. Incluye cualquier información personalmente identificable en los registros médicos y, por supuesto, conversaciones entre profesionales médicos sobre tratamientos.</w:t>
            </w:r>
          </w:p>
        </w:tc>
      </w:tr>
      <w:tr w:rsidR="001071D1" w:rsidRPr="00A85525" w14:paraId="510C0869" w14:textId="77777777" w:rsidTr="004F4653">
        <w:tc>
          <w:tcPr>
            <w:tcW w:w="1353" w:type="dxa"/>
            <w:shd w:val="clear" w:color="auto" w:fill="D9E2F3" w:themeFill="accent1" w:themeFillTint="33"/>
            <w:tcMar>
              <w:top w:w="120" w:type="dxa"/>
              <w:left w:w="180" w:type="dxa"/>
              <w:bottom w:w="120" w:type="dxa"/>
              <w:right w:w="180" w:type="dxa"/>
            </w:tcMar>
            <w:hideMark/>
          </w:tcPr>
          <w:p w14:paraId="315E79EE" w14:textId="77777777" w:rsidR="001071D1" w:rsidRPr="006A1B77" w:rsidRDefault="001071D1" w:rsidP="004F4653">
            <w:pPr>
              <w:spacing w:before="30" w:after="30"/>
              <w:ind w:left="30" w:right="30"/>
              <w:rPr>
                <w:rFonts w:ascii="Calibri" w:eastAsia="Times New Roman" w:hAnsi="Calibri" w:cs="Calibri"/>
                <w:sz w:val="16"/>
              </w:rPr>
            </w:pPr>
            <w:hyperlink r:id="rId26" w:tgtFrame="_blank" w:history="1">
              <w:r w:rsidRPr="006A1B77">
                <w:rPr>
                  <w:rStyle w:val="Hyperlink"/>
                  <w:rFonts w:ascii="Calibri" w:eastAsia="Times New Roman" w:hAnsi="Calibri" w:cs="Calibri"/>
                  <w:sz w:val="16"/>
                </w:rPr>
                <w:t>Screen 8</w:t>
              </w:r>
            </w:hyperlink>
            <w:r w:rsidRPr="006A1B77">
              <w:rPr>
                <w:rFonts w:ascii="Calibri" w:eastAsia="Times New Roman" w:hAnsi="Calibri" w:cs="Calibri"/>
                <w:sz w:val="16"/>
              </w:rPr>
              <w:t xml:space="preserve"> </w:t>
            </w:r>
          </w:p>
          <w:p w14:paraId="1078715C" w14:textId="77777777" w:rsidR="001071D1" w:rsidRPr="006A1B77" w:rsidRDefault="001071D1" w:rsidP="004F4653">
            <w:pPr>
              <w:ind w:left="30" w:right="30"/>
              <w:rPr>
                <w:rFonts w:ascii="Calibri" w:eastAsia="Times New Roman" w:hAnsi="Calibri" w:cs="Calibri"/>
                <w:sz w:val="16"/>
              </w:rPr>
            </w:pPr>
            <w:hyperlink r:id="rId27" w:tgtFrame="_blank" w:history="1">
              <w:r w:rsidRPr="006A1B77">
                <w:rPr>
                  <w:rStyle w:val="Hyperlink"/>
                  <w:rFonts w:ascii="Calibri" w:eastAsia="Times New Roman" w:hAnsi="Calibri" w:cs="Calibri"/>
                  <w:sz w:val="16"/>
                </w:rPr>
                <w:t>9_C_11</w:t>
              </w:r>
            </w:hyperlink>
            <w:r w:rsidRPr="006A1B77">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7A19E5A"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In most countries in which Abbott conducts business, there are laws and regulations in place designed to protect personal information, including protected health information.</w:t>
            </w:r>
          </w:p>
          <w:p w14:paraId="0E44CAED"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Laws relating to privacy and protection of personal information differ from one country to the next, but often embrace the same core principles.</w:t>
            </w:r>
          </w:p>
          <w:p w14:paraId="00298CB1"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CLICK EACH OF THE HIGHLIGHTED AREAS ONSCREEN TO LEARN ABOUT THE DIFFERENT TYPES OF PRIVACY LAWS AND REQUIREMENTS IN PLACE AROUND THE WORLD.</w:t>
            </w:r>
          </w:p>
        </w:tc>
        <w:tc>
          <w:tcPr>
            <w:tcW w:w="6000" w:type="dxa"/>
            <w:vAlign w:val="center"/>
          </w:tcPr>
          <w:p w14:paraId="55070451"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En la mayoría de los países en los que Abbott hace negocios, existen leyes y regulaciones en vigor diseñadas para proteger la información personal, entre las que se incluye la información de salud protegida.</w:t>
            </w:r>
          </w:p>
          <w:p w14:paraId="093D831A"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Las leyes relativas a la privacidad y la protección de información personal difieren de un país a otro, pero a menudo adoptan los mismos principios básicos.</w:t>
            </w:r>
          </w:p>
          <w:p w14:paraId="17DB3EFC"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HAZ CLIC EN CADA UNA DE LAS ÁREAS RESALTADAS EN LA PANTALLA PARA SABER MÁS SOBRE LOS DISTINTOS TIPOS DE LEYES DE PRIVACIDAD Y REQUISITOS EXISTENTES ALREDEDOR DEL MUNDO.</w:t>
            </w:r>
          </w:p>
        </w:tc>
      </w:tr>
      <w:tr w:rsidR="001071D1" w:rsidRPr="00A85525" w14:paraId="2377D8DF" w14:textId="77777777" w:rsidTr="004F4653">
        <w:tc>
          <w:tcPr>
            <w:tcW w:w="1353" w:type="dxa"/>
            <w:shd w:val="clear" w:color="auto" w:fill="D9E2F3" w:themeFill="accent1" w:themeFillTint="33"/>
            <w:tcMar>
              <w:top w:w="120" w:type="dxa"/>
              <w:left w:w="180" w:type="dxa"/>
              <w:bottom w:w="120" w:type="dxa"/>
              <w:right w:w="180" w:type="dxa"/>
            </w:tcMar>
            <w:hideMark/>
          </w:tcPr>
          <w:p w14:paraId="55AB8D31" w14:textId="77777777" w:rsidR="001071D1" w:rsidRPr="006A1B77" w:rsidRDefault="001071D1" w:rsidP="004F4653">
            <w:pPr>
              <w:spacing w:before="30" w:after="30"/>
              <w:ind w:left="30" w:right="30"/>
              <w:rPr>
                <w:rFonts w:ascii="Calibri" w:eastAsia="Times New Roman" w:hAnsi="Calibri" w:cs="Calibri"/>
                <w:sz w:val="16"/>
              </w:rPr>
            </w:pPr>
            <w:hyperlink r:id="rId28" w:tgtFrame="_blank" w:history="1">
              <w:r w:rsidRPr="006A1B77">
                <w:rPr>
                  <w:rStyle w:val="Hyperlink"/>
                  <w:rFonts w:ascii="Calibri" w:eastAsia="Times New Roman" w:hAnsi="Calibri" w:cs="Calibri"/>
                  <w:sz w:val="16"/>
                </w:rPr>
                <w:t>Screen 8</w:t>
              </w:r>
            </w:hyperlink>
            <w:r w:rsidRPr="006A1B77">
              <w:rPr>
                <w:rFonts w:ascii="Calibri" w:eastAsia="Times New Roman" w:hAnsi="Calibri" w:cs="Calibri"/>
                <w:sz w:val="16"/>
              </w:rPr>
              <w:t xml:space="preserve"> </w:t>
            </w:r>
          </w:p>
          <w:p w14:paraId="315483F7" w14:textId="77777777" w:rsidR="001071D1" w:rsidRPr="006A1B77" w:rsidRDefault="001071D1" w:rsidP="004F4653">
            <w:pPr>
              <w:ind w:left="30" w:right="30"/>
              <w:rPr>
                <w:rFonts w:ascii="Calibri" w:eastAsia="Times New Roman" w:hAnsi="Calibri" w:cs="Calibri"/>
                <w:sz w:val="16"/>
              </w:rPr>
            </w:pPr>
            <w:hyperlink r:id="rId29" w:tgtFrame="_blank" w:history="1">
              <w:r w:rsidRPr="006A1B77">
                <w:rPr>
                  <w:rStyle w:val="Hyperlink"/>
                  <w:rFonts w:ascii="Calibri" w:eastAsia="Times New Roman" w:hAnsi="Calibri" w:cs="Calibri"/>
                  <w:sz w:val="16"/>
                </w:rPr>
                <w:t>10_C_11</w:t>
              </w:r>
            </w:hyperlink>
            <w:r w:rsidRPr="006A1B77">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2577B8A"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Europe</w:t>
            </w:r>
          </w:p>
          <w:p w14:paraId="412B2AAF"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In Europe, the General Data Protection Regulation (GDPR) is one of the most comprehensive privacy laws globally, and since its implementation in 2018, it has set the standard for privacy protection that other countries are trying to emulate. GDPR applies to organizations located within Europe, as well as organizations located outside of Europe that offer goods and services to or monitor the behavior of any individual residing in Europe.</w:t>
            </w:r>
          </w:p>
          <w:p w14:paraId="30115557"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One of the key concepts of GDPR is the right to erasure, also known as the right to be forgotten. This right gives individuals the ability to request that their personal data be erased from an organization's records. If an individual makes such a request, the organization must take steps to erase the data from its systems and prevent its further use or disclosure. There may be exceptions to data subject requests. Nonetheless, Abbott will inform each validated data subject of what action is taken for each request. Violations of GDPR can result in heavy fines for companies, up to 4% of their annual global turnover, or 20 million euros (whichever is greater), for the most serious offenses.</w:t>
            </w:r>
          </w:p>
        </w:tc>
        <w:tc>
          <w:tcPr>
            <w:tcW w:w="6000" w:type="dxa"/>
            <w:vAlign w:val="center"/>
          </w:tcPr>
          <w:p w14:paraId="2403B550"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Europa</w:t>
            </w:r>
          </w:p>
          <w:p w14:paraId="3D4F7536"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El Reglamento General de Protección de Datos (RGPD) europeo es una de las leyes en materia de privacidad más exhaustivas del mundo y, desde su implementación en 2018, ha marcado la pauta en protección de la privacidad, que otros países intentan emular. El RGPD afecta a las organizaciones ubicadas dentro de Europa, así como a las emplazadas fuera de su territorio que ofrecen bienes y servicios o supervisan el comportamiento de cualquier persona que resida en Europa.</w:t>
            </w:r>
          </w:p>
          <w:p w14:paraId="2C506678"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Uno de los conceptos claves del RGPD es el derecho a la eliminación, también denominado “derecho al olvido”. Este derecho permite a los individuos solicitar la eliminación de sus datos personales de los registros de una organización. Si alguien realiza tal solicitud, la organización debe adoptar medidas para eliminar los datos de sus sistemas y evitar cualquier uso o revelación adicional. Puede haber excepciones a las solicitudes de los interesados de los datos. No obstante, Abbott informará a cada interesado validado de las medidas adoptadas en cada solicitud. Las infracciones del RGPD pueden dar lugar a importantes multas por valor de hasta el 4 % de la facturación/ventas globales anuales o 20 millones de euros (la suma que sea mayor) en el caso de las faltas más graves.</w:t>
            </w:r>
          </w:p>
        </w:tc>
      </w:tr>
      <w:tr w:rsidR="001071D1" w:rsidRPr="00A85525" w14:paraId="3C25560D" w14:textId="77777777" w:rsidTr="004F4653">
        <w:tc>
          <w:tcPr>
            <w:tcW w:w="1353" w:type="dxa"/>
            <w:shd w:val="clear" w:color="auto" w:fill="D9E2F3" w:themeFill="accent1" w:themeFillTint="33"/>
            <w:tcMar>
              <w:top w:w="120" w:type="dxa"/>
              <w:left w:w="180" w:type="dxa"/>
              <w:bottom w:w="120" w:type="dxa"/>
              <w:right w:w="180" w:type="dxa"/>
            </w:tcMar>
            <w:hideMark/>
          </w:tcPr>
          <w:p w14:paraId="47C79D3B" w14:textId="77777777" w:rsidR="001071D1" w:rsidRPr="006A1B77" w:rsidRDefault="001071D1" w:rsidP="004F4653">
            <w:pPr>
              <w:spacing w:before="30" w:after="30"/>
              <w:ind w:left="30" w:right="30"/>
              <w:rPr>
                <w:rFonts w:ascii="Calibri" w:eastAsia="Times New Roman" w:hAnsi="Calibri" w:cs="Calibri"/>
                <w:sz w:val="16"/>
              </w:rPr>
            </w:pPr>
            <w:hyperlink r:id="rId30" w:tgtFrame="_blank" w:history="1">
              <w:r w:rsidRPr="006A1B77">
                <w:rPr>
                  <w:rStyle w:val="Hyperlink"/>
                  <w:rFonts w:ascii="Calibri" w:eastAsia="Times New Roman" w:hAnsi="Calibri" w:cs="Calibri"/>
                  <w:sz w:val="16"/>
                </w:rPr>
                <w:t>Screen 8</w:t>
              </w:r>
            </w:hyperlink>
            <w:r w:rsidRPr="006A1B77">
              <w:rPr>
                <w:rFonts w:ascii="Calibri" w:eastAsia="Times New Roman" w:hAnsi="Calibri" w:cs="Calibri"/>
                <w:sz w:val="16"/>
              </w:rPr>
              <w:t xml:space="preserve"> </w:t>
            </w:r>
          </w:p>
          <w:p w14:paraId="4FE7BF71" w14:textId="77777777" w:rsidR="001071D1" w:rsidRPr="006A1B77" w:rsidRDefault="001071D1" w:rsidP="004F4653">
            <w:pPr>
              <w:ind w:left="30" w:right="30"/>
              <w:rPr>
                <w:rFonts w:ascii="Calibri" w:eastAsia="Times New Roman" w:hAnsi="Calibri" w:cs="Calibri"/>
                <w:sz w:val="16"/>
              </w:rPr>
            </w:pPr>
            <w:hyperlink r:id="rId31" w:tgtFrame="_blank" w:history="1">
              <w:r w:rsidRPr="006A1B77">
                <w:rPr>
                  <w:rStyle w:val="Hyperlink"/>
                  <w:rFonts w:ascii="Calibri" w:eastAsia="Times New Roman" w:hAnsi="Calibri" w:cs="Calibri"/>
                  <w:sz w:val="16"/>
                </w:rPr>
                <w:t>11_C_11</w:t>
              </w:r>
            </w:hyperlink>
            <w:r w:rsidRPr="006A1B77">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8A8382F"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United States</w:t>
            </w:r>
          </w:p>
          <w:p w14:paraId="3880064B"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In the United States, there is no single law that protects all personal information. Instead, there are privacy laws and regulations that apply to specific industries and types of data. For example, HIPAA protects the privacy of healthcare data, while the Fair Credit Reporting Act protects credit information.</w:t>
            </w:r>
          </w:p>
          <w:p w14:paraId="227E2CF6"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However, some states have begun enacting their own comprehensive data privacy laws. For instance, California has the California Consumer Privacy Act (CCPA), which gives Californians certain rights to their data, such as the right to know what personal information is being collected about them and the right to delete any personal information collected. The CCPA will be amended by the California Privacy Rights Act (CPRA) in 2023, which will give people even more rights to their data.</w:t>
            </w:r>
          </w:p>
          <w:p w14:paraId="5D8F984E"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Other states that have passed their own data privacy laws include Virginia, Colorado, Utah, and Connecticut. While each state's law is different, they all generally give people rights to their data and require companies to provide certain disclosures about their data processing activities.</w:t>
            </w:r>
          </w:p>
          <w:p w14:paraId="68D2D85A"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Fines for violating state privacy laws can be significant. For example, California can fine companies up to $7,500 USD per violation of the CCPA.</w:t>
            </w:r>
          </w:p>
          <w:p w14:paraId="7BC2E3BC"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Canada</w:t>
            </w:r>
          </w:p>
          <w:p w14:paraId="7EA7AAD7"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There are laws at both the federal and provincial levels in Canada that are designed to protect an individual's personal information. For example, the Personal Information Protection and Electronic Documents Act (PIPEDA) is a federal law that applies to private sector organizations and is enforced by the Office of the Privacy Commissioner of Canada.</w:t>
            </w:r>
          </w:p>
          <w:p w14:paraId="0151EA94"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At the provincial level, Quebec, Alberta, and British Columbia have enacted privacy laws that are similar to PIPEDA. Some other provinces also have rules in place that provide similar protections for personal information, including the provinces of Ontario, New Brunswick, Newfoundland and Labrador, and Nova Scotia, which have enacted health information privacy laws.</w:t>
            </w:r>
          </w:p>
          <w:p w14:paraId="3EA0D59B"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These laws are in place to help prevent personal information from being mishandled or collected without the individual's knowledge, and give people the right to access their own information and correct any errors.</w:t>
            </w:r>
          </w:p>
          <w:p w14:paraId="3B2F6ABC"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Violating these laws can result in significant fines. For example, violating PIPEDA can lead to a fine of up to $100,000. In Alberta, the Personal Information Protection Act (PIPA) allows for fines of up to $10,000 for individuals and $500,000 for organizations.</w:t>
            </w:r>
          </w:p>
        </w:tc>
        <w:tc>
          <w:tcPr>
            <w:tcW w:w="6000" w:type="dxa"/>
            <w:vAlign w:val="center"/>
          </w:tcPr>
          <w:p w14:paraId="251E81EB"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Estados Unidos</w:t>
            </w:r>
          </w:p>
          <w:p w14:paraId="1E6AE320"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En Estados Unidos, no existe ninguna ley que proteja toda la información personal. En cambio, existen leyes y reglamentos de privacidad que se aplican a sectores y tipos de datos concretos. Por ejemplo, la Ley de Portabilidad y Responsabilidad del Seguro Médico protege la privacidad de los datos médicos, mientras que la Ley de Informe Justo de Crédito protege la información sobre crédito.</w:t>
            </w:r>
          </w:p>
          <w:p w14:paraId="0597F26F"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Sin embargo, algunos estados han empezado a promulgar sus propias leyes generales de privacidad de los datos. Por ejemplo, California cuenta con la Ley de Privacidad del consumidor de California (California Consumer Privacy Act, CCPA), que otorga a los californianos ciertos derechos sobre sus datos, como el derecho a saber qué información personal se recoge sobre ellos y el derecho a eliminar cualquier información personal recopilada. La CCPA se modificará mediante la Ley de Derechos de privacidad de California (California Privacy Rights Act, CPRA) en 2023, que otorgará a las personas aún más derechos sobre sus datos.</w:t>
            </w:r>
          </w:p>
          <w:p w14:paraId="313C3B75"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Otros estados que han aprobado sus propias leyes de privacidad de los datos son Virginia, Colorado, Utah y Connecticut. Aunque cada ley estatal es distinta, en general, todas ellas otorgan a las personas derechos sobre sus datos y exigen a las empresas que informen en alguna medida sobre sus actividades de tratamiento de datos.</w:t>
            </w:r>
          </w:p>
          <w:p w14:paraId="6EC1B4A5"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Las multas por infringir las leyes de privacidad estatales pueden ser significativas. Por ejemplo, en California se puede multar a las empresas con hasta 7500 USD por infringir la CCPA.</w:t>
            </w:r>
          </w:p>
          <w:p w14:paraId="183C002D"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Canadá</w:t>
            </w:r>
          </w:p>
          <w:p w14:paraId="50DF76EB"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En Canadá, existen leyes tanto a nivel federal como provincial diseñadas para proteger la información personal de las personas. Por ejemplo, la Ley de Protección de Información Personal y Documentos Electrónicos (Personal Information Protection and Electronic Documents Act, PIPEDA) es una ley federal que afecta a las organizaciones del sector privado y ejecutada por la Oficina del Comisionado de Privacidad (Office of the Privacy Commissioner) de Canadá.</w:t>
            </w:r>
          </w:p>
          <w:p w14:paraId="27E1F488"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A nivel provincial, Quebec, Alberta y Columbia Británica han promulgado leyes de privacidad similares a la PIPEDA. Otras provincias también aplican normas que contemplan mecanismos de protección similares para la información personal, como las provincias de Ontario, New Brunswick, Newfoundland y Labrador, así como Nueva Escocia, donde se han promulgado leyes de privacidad de la información médica.</w:t>
            </w:r>
          </w:p>
          <w:p w14:paraId="226ED31C"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El objetivo de estas leyes consiste en ayudar a evitar el uso indebido o la recopilación sin el conocimiento del interesado de la información personal y otorgar a las personas el derecho a acceder a su propia información y corregir cualquier error.</w:t>
            </w:r>
          </w:p>
          <w:p w14:paraId="10A59A83"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La infracción de estas leyes puede conllevar importantes multas. Por ejemplo, la multa por una posible infracción de la PIPEDA puede ascender hasta los 100 000 USD. En Alberta, la Ley de Protección de la información personal (Personal Information Protection Act, PIPA) contempla multas que oscilan entre los 10 000 USD para individuos y 500 000 USD para organizaciones.</w:t>
            </w:r>
          </w:p>
        </w:tc>
      </w:tr>
      <w:tr w:rsidR="001071D1" w:rsidRPr="00A85525" w14:paraId="77D2570F" w14:textId="77777777" w:rsidTr="004F4653">
        <w:tc>
          <w:tcPr>
            <w:tcW w:w="1353" w:type="dxa"/>
            <w:shd w:val="clear" w:color="auto" w:fill="D9E2F3" w:themeFill="accent1" w:themeFillTint="33"/>
            <w:tcMar>
              <w:top w:w="120" w:type="dxa"/>
              <w:left w:w="180" w:type="dxa"/>
              <w:bottom w:w="120" w:type="dxa"/>
              <w:right w:w="180" w:type="dxa"/>
            </w:tcMar>
            <w:hideMark/>
          </w:tcPr>
          <w:p w14:paraId="7F630EFB" w14:textId="77777777" w:rsidR="001071D1" w:rsidRPr="006A1B77" w:rsidRDefault="001071D1" w:rsidP="004F4653">
            <w:pPr>
              <w:spacing w:before="30" w:after="30"/>
              <w:ind w:left="30" w:right="30"/>
              <w:rPr>
                <w:rFonts w:ascii="Calibri" w:eastAsia="Times New Roman" w:hAnsi="Calibri" w:cs="Calibri"/>
                <w:sz w:val="16"/>
              </w:rPr>
            </w:pPr>
            <w:hyperlink r:id="rId32" w:tgtFrame="_blank" w:history="1">
              <w:r w:rsidRPr="006A1B77">
                <w:rPr>
                  <w:rStyle w:val="Hyperlink"/>
                  <w:rFonts w:ascii="Calibri" w:eastAsia="Times New Roman" w:hAnsi="Calibri" w:cs="Calibri"/>
                  <w:sz w:val="16"/>
                </w:rPr>
                <w:t>Screen 8</w:t>
              </w:r>
            </w:hyperlink>
            <w:r w:rsidRPr="006A1B77">
              <w:rPr>
                <w:rFonts w:ascii="Calibri" w:eastAsia="Times New Roman" w:hAnsi="Calibri" w:cs="Calibri"/>
                <w:sz w:val="16"/>
              </w:rPr>
              <w:t xml:space="preserve"> </w:t>
            </w:r>
          </w:p>
          <w:p w14:paraId="1642A05B" w14:textId="77777777" w:rsidR="001071D1" w:rsidRPr="006A1B77" w:rsidRDefault="001071D1" w:rsidP="004F4653">
            <w:pPr>
              <w:ind w:left="30" w:right="30"/>
              <w:rPr>
                <w:rFonts w:ascii="Calibri" w:eastAsia="Times New Roman" w:hAnsi="Calibri" w:cs="Calibri"/>
                <w:sz w:val="16"/>
              </w:rPr>
            </w:pPr>
            <w:hyperlink r:id="rId33" w:tgtFrame="_blank" w:history="1">
              <w:r w:rsidRPr="006A1B77">
                <w:rPr>
                  <w:rStyle w:val="Hyperlink"/>
                  <w:rFonts w:ascii="Calibri" w:eastAsia="Times New Roman" w:hAnsi="Calibri" w:cs="Calibri"/>
                  <w:sz w:val="16"/>
                </w:rPr>
                <w:t>12_C_11</w:t>
              </w:r>
            </w:hyperlink>
            <w:r w:rsidRPr="006A1B77">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50E8F90"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Asia Pacific</w:t>
            </w:r>
          </w:p>
          <w:p w14:paraId="6AA64C3F"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The privacy laws in the Asia Pacific region are constantly expanding and becoming more comprehensive. Some countries, such as China, have implemented data localization measures which require companies to store some personal data on servers within their borders. Additionally, China has privacy and security impact assessment requirements for the cross-border transfer of personal information.</w:t>
            </w:r>
          </w:p>
          <w:p w14:paraId="08C7EAED"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Others, like Australia and Singapore, have adopted a more consumer-focused approach to privacy that gives individuals greater control over their information, including the right to know how companies are using it and the ability to access and correct it if necessary.</w:t>
            </w:r>
          </w:p>
          <w:p w14:paraId="788C37FF"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The penalties for companies who violate data privacy laws also differ widely across the region. In China, for example, companies can be fined up to 500,000 RMB (about $72,000 USD) for violating data privacy laws.</w:t>
            </w:r>
          </w:p>
          <w:p w14:paraId="364D30CA"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However, in Singapore, companies can be fined up to 1 million (Singapore) dollars (about $737,000 USD) for violating the country’s privacy law.</w:t>
            </w:r>
          </w:p>
        </w:tc>
        <w:tc>
          <w:tcPr>
            <w:tcW w:w="6000" w:type="dxa"/>
            <w:vAlign w:val="center"/>
          </w:tcPr>
          <w:p w14:paraId="4A5598AA"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Región de Asia y el Pacífico</w:t>
            </w:r>
          </w:p>
          <w:p w14:paraId="50CE7F15"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Las leyes de privacidad de la región de Asia y Pacífico están en constante expansión y cada vez son más exhaustivas. Algunos países como China han implementado medidas de localización de datos que exigen a las empresas que almacenen ciertos datos personales en los servidores del interior de sus fronteras. Además, China cuenta con requisitos de evaluación de impacto en la privacidad y la seguridad en el caso de transferencias internacionales de información personal.</w:t>
            </w:r>
          </w:p>
          <w:p w14:paraId="1CEE33DB"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 xml:space="preserve">Otros países, como Australia y Singapur, han adoptado un enfoque más centrado en el consumidor en cuanto a la privacidad, que ofrece a las personas un mayor control sobre su información, incluido el derecho a saber cómo utilizan esta información las empresas y la capacidad de acceder a ella y corregirla si fuese necesario. </w:t>
            </w:r>
          </w:p>
          <w:p w14:paraId="79480942"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Las sanciones para las empresas que infrinjan las leyes de privacidad también son muy distintas en toda la región. En China, por ejemplo, las empresas pueden enfrentarse a multas de hasta 500 000 RMB (72 000 USD) por infringir las leyes de privacidad de los datos.</w:t>
            </w:r>
          </w:p>
          <w:p w14:paraId="5B982BBA"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Sin embargo, en Singapur las multas a las empresas infractoras de la ley de privacidad nacional pueden ascender hasta el millón de dólares singapurenses (aproximadamente 737 000 USD).</w:t>
            </w:r>
          </w:p>
        </w:tc>
      </w:tr>
      <w:tr w:rsidR="001071D1" w:rsidRPr="00A85525" w14:paraId="65BE1B0A" w14:textId="77777777" w:rsidTr="004F4653">
        <w:tc>
          <w:tcPr>
            <w:tcW w:w="1353" w:type="dxa"/>
            <w:shd w:val="clear" w:color="auto" w:fill="D9E2F3" w:themeFill="accent1" w:themeFillTint="33"/>
            <w:tcMar>
              <w:top w:w="120" w:type="dxa"/>
              <w:left w:w="180" w:type="dxa"/>
              <w:bottom w:w="120" w:type="dxa"/>
              <w:right w:w="180" w:type="dxa"/>
            </w:tcMar>
            <w:hideMark/>
          </w:tcPr>
          <w:p w14:paraId="5B62C825" w14:textId="77777777" w:rsidR="001071D1" w:rsidRPr="006A1B77" w:rsidRDefault="001071D1" w:rsidP="004F4653">
            <w:pPr>
              <w:spacing w:before="30" w:after="30"/>
              <w:ind w:left="30" w:right="30"/>
              <w:rPr>
                <w:rFonts w:ascii="Calibri" w:eastAsia="Times New Roman" w:hAnsi="Calibri" w:cs="Calibri"/>
                <w:sz w:val="16"/>
              </w:rPr>
            </w:pPr>
            <w:hyperlink r:id="rId34" w:tgtFrame="_blank" w:history="1">
              <w:r w:rsidRPr="006A1B77">
                <w:rPr>
                  <w:rStyle w:val="Hyperlink"/>
                  <w:rFonts w:ascii="Calibri" w:eastAsia="Times New Roman" w:hAnsi="Calibri" w:cs="Calibri"/>
                  <w:sz w:val="16"/>
                </w:rPr>
                <w:t>Screen 8</w:t>
              </w:r>
            </w:hyperlink>
            <w:r w:rsidRPr="006A1B77">
              <w:rPr>
                <w:rFonts w:ascii="Calibri" w:eastAsia="Times New Roman" w:hAnsi="Calibri" w:cs="Calibri"/>
                <w:sz w:val="16"/>
              </w:rPr>
              <w:t xml:space="preserve"> </w:t>
            </w:r>
          </w:p>
          <w:p w14:paraId="77A50A48" w14:textId="77777777" w:rsidR="001071D1" w:rsidRPr="006A1B77" w:rsidRDefault="001071D1" w:rsidP="004F4653">
            <w:pPr>
              <w:ind w:left="30" w:right="30"/>
              <w:rPr>
                <w:rFonts w:ascii="Calibri" w:eastAsia="Times New Roman" w:hAnsi="Calibri" w:cs="Calibri"/>
                <w:sz w:val="16"/>
              </w:rPr>
            </w:pPr>
            <w:hyperlink r:id="rId35" w:tgtFrame="_blank" w:history="1">
              <w:r w:rsidRPr="006A1B77">
                <w:rPr>
                  <w:rStyle w:val="Hyperlink"/>
                  <w:rFonts w:ascii="Calibri" w:eastAsia="Times New Roman" w:hAnsi="Calibri" w:cs="Calibri"/>
                  <w:sz w:val="16"/>
                </w:rPr>
                <w:t>13_C_11</w:t>
              </w:r>
            </w:hyperlink>
            <w:r w:rsidRPr="006A1B77">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1885A01"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Russia</w:t>
            </w:r>
          </w:p>
          <w:p w14:paraId="36F196EE"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Russia also has laws to protect its citizens' data, including a data localization law, which requires companies to store the personal data of Russian citizens on servers located in Russia.</w:t>
            </w:r>
          </w:p>
          <w:p w14:paraId="6D37F5A2"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The law applies to companies that process the data of Russia's citizens, regardless of whether those companies are based in Russia or not. So, for example, a U.S.-based company that processes the data of Russian citizens would need to comply with the law.</w:t>
            </w:r>
          </w:p>
          <w:p w14:paraId="16D74B81"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Like many countries, the law also requires companies to take steps to protect the personal data they process. For example, companies must ensure that the data is accurate and up-to-date and take steps to prevent it from being mishandled, lost, or stolen.</w:t>
            </w:r>
          </w:p>
          <w:p w14:paraId="5C784CE2"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The fines for violating the law can range from $12,000 to $72,000 USD for the first offense and up to $216,000 USD for the second offense.</w:t>
            </w:r>
          </w:p>
        </w:tc>
        <w:tc>
          <w:tcPr>
            <w:tcW w:w="6000" w:type="dxa"/>
            <w:vAlign w:val="center"/>
          </w:tcPr>
          <w:p w14:paraId="0E2A5CB6"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Rusia</w:t>
            </w:r>
          </w:p>
          <w:p w14:paraId="0A336718"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Rusia también cuenta con leyes para proteger los datos de sus ciudadanos, incluida una ley de localización de datos, que exige a las empresas el almacenamiento de datos personales de ciudadanos rusos en servidores ubicados en el país.</w:t>
            </w:r>
          </w:p>
          <w:p w14:paraId="7106C74D"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La ley afecta a aquellas empresas que traten datos de ciudadanos rusos, independientemente de que estas empresas estén ubicadas en Rusia o no. En este sentido, por ejemplo, una empresa con sede en EE. UU. que trate datos de ciudadanos rusos debe acatar la ley.</w:t>
            </w:r>
          </w:p>
          <w:p w14:paraId="2C18CF08"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Como en muchos otros países, la ley exige a las empresas que adopten medidas para proteger los datos personales que traten. Por ejemplo, las empresas deben asegurarse de que los datos sean precisos y estén actualizados y adoptar las medidas oportunas para evitar su uso indebido, pérdida o robo.</w:t>
            </w:r>
          </w:p>
          <w:p w14:paraId="4ECB3BB3"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Las multas por infringir la ley pueden oscilar entre los 12 000 y los 72 000 USD por la primera trasgresión y hasta los 216 000 USD por la segunda.</w:t>
            </w:r>
          </w:p>
        </w:tc>
      </w:tr>
      <w:tr w:rsidR="001071D1" w:rsidRPr="00A85525" w14:paraId="4882B585" w14:textId="77777777" w:rsidTr="004F4653">
        <w:tc>
          <w:tcPr>
            <w:tcW w:w="1353" w:type="dxa"/>
            <w:shd w:val="clear" w:color="auto" w:fill="D9E2F3" w:themeFill="accent1" w:themeFillTint="33"/>
            <w:tcMar>
              <w:top w:w="120" w:type="dxa"/>
              <w:left w:w="180" w:type="dxa"/>
              <w:bottom w:w="120" w:type="dxa"/>
              <w:right w:w="180" w:type="dxa"/>
            </w:tcMar>
            <w:hideMark/>
          </w:tcPr>
          <w:p w14:paraId="492046BE" w14:textId="77777777" w:rsidR="001071D1" w:rsidRPr="006A1B77" w:rsidRDefault="001071D1" w:rsidP="004F4653">
            <w:pPr>
              <w:spacing w:before="30" w:after="30"/>
              <w:ind w:left="30" w:right="30"/>
              <w:rPr>
                <w:rFonts w:ascii="Calibri" w:eastAsia="Times New Roman" w:hAnsi="Calibri" w:cs="Calibri"/>
                <w:sz w:val="16"/>
              </w:rPr>
            </w:pPr>
            <w:hyperlink r:id="rId36" w:tgtFrame="_blank" w:history="1">
              <w:r w:rsidRPr="006A1B77">
                <w:rPr>
                  <w:rStyle w:val="Hyperlink"/>
                  <w:rFonts w:ascii="Calibri" w:eastAsia="Times New Roman" w:hAnsi="Calibri" w:cs="Calibri"/>
                  <w:sz w:val="16"/>
                </w:rPr>
                <w:t>Screen 8</w:t>
              </w:r>
            </w:hyperlink>
            <w:r w:rsidRPr="006A1B77">
              <w:rPr>
                <w:rFonts w:ascii="Calibri" w:eastAsia="Times New Roman" w:hAnsi="Calibri" w:cs="Calibri"/>
                <w:sz w:val="16"/>
              </w:rPr>
              <w:t xml:space="preserve"> </w:t>
            </w:r>
          </w:p>
          <w:p w14:paraId="7646C761" w14:textId="77777777" w:rsidR="001071D1" w:rsidRPr="006A1B77" w:rsidRDefault="001071D1" w:rsidP="004F4653">
            <w:pPr>
              <w:ind w:left="30" w:right="30"/>
              <w:rPr>
                <w:rFonts w:ascii="Calibri" w:eastAsia="Times New Roman" w:hAnsi="Calibri" w:cs="Calibri"/>
                <w:sz w:val="16"/>
              </w:rPr>
            </w:pPr>
            <w:hyperlink r:id="rId37" w:tgtFrame="_blank" w:history="1">
              <w:r w:rsidRPr="006A1B77">
                <w:rPr>
                  <w:rStyle w:val="Hyperlink"/>
                  <w:rFonts w:ascii="Calibri" w:eastAsia="Times New Roman" w:hAnsi="Calibri" w:cs="Calibri"/>
                  <w:sz w:val="16"/>
                </w:rPr>
                <w:t>14_C_11</w:t>
              </w:r>
            </w:hyperlink>
            <w:r w:rsidRPr="006A1B77">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45BC4B5"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Latin America</w:t>
            </w:r>
          </w:p>
          <w:p w14:paraId="1F961FF5"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Most Latin American countries have laws in place that protect the privacy of individuals. However, many countries in the region, such as Ecuador, Argentina and Brazil, have recently revised their existing privacy regulations to stay current with international standards.</w:t>
            </w:r>
          </w:p>
          <w:p w14:paraId="5D54C96D"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Ecuador, for example, recently passed the Organic Law on the Protection of Personal Data (LPPD), which will go into effect in 2023. This law applies to any company around the world that processes the personal data of individuals in Ecuador.</w:t>
            </w:r>
          </w:p>
          <w:p w14:paraId="18C0491F"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Like others in the region, the LPPD requires companies to provide notice and collect consent from individuals before using their data, destroy it when it is no longer needed, and meet certain restrictions before data is shared with other countries. These measures help protect the privacy of individuals across Latin America and ensure that companies are handling personal data responsibly.</w:t>
            </w:r>
          </w:p>
          <w:p w14:paraId="23C1DAAB"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Violations of the LPPD can result in significant fines, ranging from 3% to 17% of an organization’s annual revenue from the previous year, providing a strong incentive for companies to comply with the law.</w:t>
            </w:r>
          </w:p>
        </w:tc>
        <w:tc>
          <w:tcPr>
            <w:tcW w:w="6000" w:type="dxa"/>
            <w:vAlign w:val="center"/>
          </w:tcPr>
          <w:p w14:paraId="5EEE92A2"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Latinoamérica</w:t>
            </w:r>
          </w:p>
          <w:p w14:paraId="017C39C1"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La mayoría de países latinoamericanos cuentan con leyes para proteger la privacidad de las personas. No obstante, muchos países de la región, como Ecuador, Argentina y Brasil, han revisado hace poco sus reglamentos de privacidad en vigor para seguir las normas internacionales.</w:t>
            </w:r>
          </w:p>
          <w:p w14:paraId="15C05FFB"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Ecuador, por ejemplo, acaba de aprobar la Ley Orgánica de Protección de Datos Personales (LOPD), que entrará en vigor en 2023. Esta ley afecta a cualquier empresa del mundo que trate datos personales de ecuatorianos.</w:t>
            </w:r>
          </w:p>
          <w:p w14:paraId="102EE2E0"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Al igual que otras leyes similares de la región, la LOPD exige a las empresas que informen y obtengan el consentimiento de las personas antes de usar sus datos, que los destruyan cuando dejen de ser necesarios y que cumplan ciertas restricciones antes de compartirlos con otros países. Estas medidas contribuyen a la protección de la privacidad de las personas en toda la región de Latinoamérica y garantizan la gestión responsable de los datos personales por parte de las empresas.</w:t>
            </w:r>
          </w:p>
          <w:p w14:paraId="71C25D50"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Las infracciones de la LOPD pueden dar lugar a cuantiosas multas, que oscilan entre el 3 y el 17 % de los ingresos anuales de una empresa correspondientes al año anterior, lo que supone un sólido incentivo para que las organizaciones cumplan la ley.</w:t>
            </w:r>
          </w:p>
        </w:tc>
      </w:tr>
      <w:tr w:rsidR="001071D1" w:rsidRPr="00A85525" w14:paraId="1566F287" w14:textId="77777777" w:rsidTr="004F4653">
        <w:tc>
          <w:tcPr>
            <w:tcW w:w="1353" w:type="dxa"/>
            <w:shd w:val="clear" w:color="auto" w:fill="D9E2F3" w:themeFill="accent1" w:themeFillTint="33"/>
            <w:tcMar>
              <w:top w:w="120" w:type="dxa"/>
              <w:left w:w="180" w:type="dxa"/>
              <w:bottom w:w="120" w:type="dxa"/>
              <w:right w:w="180" w:type="dxa"/>
            </w:tcMar>
            <w:hideMark/>
          </w:tcPr>
          <w:p w14:paraId="597A7D51" w14:textId="77777777" w:rsidR="001071D1" w:rsidRPr="006A1B77" w:rsidRDefault="001071D1" w:rsidP="004F4653">
            <w:pPr>
              <w:spacing w:before="30" w:after="30"/>
              <w:ind w:left="30" w:right="30"/>
              <w:rPr>
                <w:rFonts w:ascii="Calibri" w:eastAsia="Times New Roman" w:hAnsi="Calibri" w:cs="Calibri"/>
                <w:sz w:val="16"/>
              </w:rPr>
            </w:pPr>
            <w:hyperlink r:id="rId38" w:tgtFrame="_blank" w:history="1">
              <w:r w:rsidRPr="006A1B77">
                <w:rPr>
                  <w:rStyle w:val="Hyperlink"/>
                  <w:rFonts w:ascii="Calibri" w:eastAsia="Times New Roman" w:hAnsi="Calibri" w:cs="Calibri"/>
                  <w:sz w:val="16"/>
                </w:rPr>
                <w:t>Screen 9</w:t>
              </w:r>
            </w:hyperlink>
            <w:r w:rsidRPr="006A1B77">
              <w:rPr>
                <w:rFonts w:ascii="Calibri" w:eastAsia="Times New Roman" w:hAnsi="Calibri" w:cs="Calibri"/>
                <w:sz w:val="16"/>
              </w:rPr>
              <w:t xml:space="preserve"> </w:t>
            </w:r>
          </w:p>
          <w:p w14:paraId="4B2669A3" w14:textId="77777777" w:rsidR="001071D1" w:rsidRPr="006A1B77" w:rsidRDefault="001071D1" w:rsidP="004F4653">
            <w:pPr>
              <w:ind w:left="30" w:right="30"/>
              <w:rPr>
                <w:rFonts w:ascii="Calibri" w:eastAsia="Times New Roman" w:hAnsi="Calibri" w:cs="Calibri"/>
                <w:sz w:val="16"/>
              </w:rPr>
            </w:pPr>
            <w:hyperlink r:id="rId39" w:tgtFrame="_blank" w:history="1">
              <w:r w:rsidRPr="006A1B77">
                <w:rPr>
                  <w:rStyle w:val="Hyperlink"/>
                  <w:rFonts w:ascii="Calibri" w:eastAsia="Times New Roman" w:hAnsi="Calibri" w:cs="Calibri"/>
                  <w:sz w:val="16"/>
                </w:rPr>
                <w:t>15_C_12</w:t>
              </w:r>
            </w:hyperlink>
            <w:r w:rsidRPr="006A1B77">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BAF6A8F"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In addition to laws and regulations governing how Abbott conducts business, there may be additional obligations in specific contracts we have with customers.</w:t>
            </w:r>
          </w:p>
          <w:p w14:paraId="3397A958"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For example, the U.S. government is a customer of Abbott. Under the terms of such an agreement, we are required to meet the obligations set out in the U.S. Privacy Act of 1974.</w:t>
            </w:r>
          </w:p>
          <w:p w14:paraId="5C48740D"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CLICK THE ‘PRIVACY ACT’ BUTTON TO LEARN MORE.</w:t>
            </w:r>
          </w:p>
        </w:tc>
        <w:tc>
          <w:tcPr>
            <w:tcW w:w="6000" w:type="dxa"/>
            <w:vAlign w:val="center"/>
          </w:tcPr>
          <w:p w14:paraId="629903D1"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Además de las leyes y normativas que rigen la forma en que Abbott realiza negocios, tenemos contratos específicos con algunos clientes donde puede haber obligaciones adicionales.</w:t>
            </w:r>
          </w:p>
          <w:p w14:paraId="233454C0"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Por ejemplo, el gobierno de los Estados Unidos es cliente de Abbott. Bajo los términos de dicho acuerdo, se requiere que cumplamos con las obligaciones establecidas en la Ley de Privacidad de los Estados Unidos de 1974.</w:t>
            </w:r>
          </w:p>
          <w:p w14:paraId="29A40BD7"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HAZ CLIC EN EL BOTÓN “LEY DE PRIVACIDAD” PARA OBTENER MÁS INFORMACIÓN.</w:t>
            </w:r>
          </w:p>
        </w:tc>
      </w:tr>
      <w:tr w:rsidR="001071D1" w:rsidRPr="00A85525" w14:paraId="4A4659FE" w14:textId="77777777" w:rsidTr="004F4653">
        <w:tc>
          <w:tcPr>
            <w:tcW w:w="1353" w:type="dxa"/>
            <w:shd w:val="clear" w:color="auto" w:fill="D9E2F3" w:themeFill="accent1" w:themeFillTint="33"/>
            <w:tcMar>
              <w:top w:w="120" w:type="dxa"/>
              <w:left w:w="180" w:type="dxa"/>
              <w:bottom w:w="120" w:type="dxa"/>
              <w:right w:w="180" w:type="dxa"/>
            </w:tcMar>
            <w:hideMark/>
          </w:tcPr>
          <w:p w14:paraId="2972DA18" w14:textId="77777777" w:rsidR="001071D1" w:rsidRPr="006A1B77" w:rsidRDefault="001071D1" w:rsidP="004F4653">
            <w:pPr>
              <w:spacing w:before="30" w:after="30"/>
              <w:ind w:left="30" w:right="30"/>
              <w:rPr>
                <w:rFonts w:ascii="Calibri" w:eastAsia="Times New Roman" w:hAnsi="Calibri" w:cs="Calibri"/>
                <w:sz w:val="16"/>
              </w:rPr>
            </w:pPr>
            <w:hyperlink r:id="rId40" w:tgtFrame="_blank" w:history="1">
              <w:r w:rsidRPr="006A1B77">
                <w:rPr>
                  <w:rStyle w:val="Hyperlink"/>
                  <w:rFonts w:ascii="Calibri" w:eastAsia="Times New Roman" w:hAnsi="Calibri" w:cs="Calibri"/>
                  <w:sz w:val="16"/>
                </w:rPr>
                <w:t>Screen 9</w:t>
              </w:r>
            </w:hyperlink>
            <w:r w:rsidRPr="006A1B77">
              <w:rPr>
                <w:rFonts w:ascii="Calibri" w:eastAsia="Times New Roman" w:hAnsi="Calibri" w:cs="Calibri"/>
                <w:sz w:val="16"/>
              </w:rPr>
              <w:t xml:space="preserve"> </w:t>
            </w:r>
          </w:p>
          <w:p w14:paraId="36259546" w14:textId="77777777" w:rsidR="001071D1" w:rsidRPr="006A1B77" w:rsidRDefault="001071D1" w:rsidP="004F4653">
            <w:pPr>
              <w:ind w:left="30" w:right="30"/>
              <w:rPr>
                <w:rFonts w:ascii="Calibri" w:eastAsia="Times New Roman" w:hAnsi="Calibri" w:cs="Calibri"/>
                <w:sz w:val="16"/>
              </w:rPr>
            </w:pPr>
            <w:hyperlink r:id="rId41" w:tgtFrame="_blank" w:history="1">
              <w:r w:rsidRPr="006A1B77">
                <w:rPr>
                  <w:rStyle w:val="Hyperlink"/>
                  <w:rFonts w:ascii="Calibri" w:eastAsia="Times New Roman" w:hAnsi="Calibri" w:cs="Calibri"/>
                  <w:sz w:val="16"/>
                </w:rPr>
                <w:t>16_C_12</w:t>
              </w:r>
            </w:hyperlink>
            <w:r w:rsidRPr="006A1B77">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ADC6E01"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Privacy Act</w:t>
            </w:r>
          </w:p>
          <w:p w14:paraId="5574F274"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The Privacy Act of 1974 (5 U.S.C. 552a) is an important Federal regulation. It establishes a Code of Fair Information Practice that governs the collection, maintenance, use, and dissemination of personally identifiable information about individuals maintained in systems of records by federal agencies. For certain transactions, Abbott may be granted access to government agency records. In such cases, Abbott must meet several obligations, including the need to demonstrate that privacy training on protecting personally identifiable information has been conducted.</w:t>
            </w:r>
          </w:p>
          <w:p w14:paraId="02864108"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Employees should contact Legal before entering into any agreements with customers that have privacy obligations.</w:t>
            </w:r>
          </w:p>
        </w:tc>
        <w:tc>
          <w:tcPr>
            <w:tcW w:w="6000" w:type="dxa"/>
            <w:vAlign w:val="center"/>
          </w:tcPr>
          <w:p w14:paraId="7379912A"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Ley de Privacidad</w:t>
            </w:r>
          </w:p>
          <w:p w14:paraId="19C3007C"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La Ley de Privacidad de 1974 (5 U.S.C.552a) es una importante normativa federal. Establece un código de prácticas justas sobre la información que rige la recopilación, mantenimiento, uso y difusión de información personalmente identificable sobre personas que se encuentran en los sistemas de registro de las agencias federales. Para determinadas transacciones, esta ley puede conceder a Abbott el acceso a los registros de las agencias gubernamentales. En estos casos, Abbott debe cumplir con varias obligaciones que incluyen la necesidad de demostrar que se ha realizado una capacitación sobre privacidad para la protección de información personalmente identificable.</w:t>
            </w:r>
          </w:p>
          <w:p w14:paraId="68F641C7"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Los empleados deben comunicarse con el Departamento Legal antes de llevar a cabo cualquier acuerdo con clientes que tengan obligaciones sobre privacidad.</w:t>
            </w:r>
          </w:p>
        </w:tc>
      </w:tr>
      <w:tr w:rsidR="001071D1" w:rsidRPr="00A85525" w14:paraId="4200F13F" w14:textId="77777777" w:rsidTr="004F4653">
        <w:tc>
          <w:tcPr>
            <w:tcW w:w="1353" w:type="dxa"/>
            <w:shd w:val="clear" w:color="auto" w:fill="D9E2F3" w:themeFill="accent1" w:themeFillTint="33"/>
            <w:tcMar>
              <w:top w:w="120" w:type="dxa"/>
              <w:left w:w="180" w:type="dxa"/>
              <w:bottom w:w="120" w:type="dxa"/>
              <w:right w:w="180" w:type="dxa"/>
            </w:tcMar>
            <w:hideMark/>
          </w:tcPr>
          <w:p w14:paraId="07F731EE" w14:textId="77777777" w:rsidR="001071D1" w:rsidRPr="006A1B77" w:rsidRDefault="001071D1" w:rsidP="004F4653">
            <w:pPr>
              <w:spacing w:before="30" w:after="30"/>
              <w:ind w:left="30" w:right="30"/>
              <w:rPr>
                <w:rFonts w:ascii="Calibri" w:eastAsia="Times New Roman" w:hAnsi="Calibri" w:cs="Calibri"/>
                <w:sz w:val="16"/>
              </w:rPr>
            </w:pPr>
            <w:hyperlink r:id="rId42" w:tgtFrame="_blank" w:history="1">
              <w:r w:rsidRPr="006A1B77">
                <w:rPr>
                  <w:rStyle w:val="Hyperlink"/>
                  <w:rFonts w:ascii="Calibri" w:eastAsia="Times New Roman" w:hAnsi="Calibri" w:cs="Calibri"/>
                  <w:sz w:val="16"/>
                </w:rPr>
                <w:t>Screen 10</w:t>
              </w:r>
            </w:hyperlink>
            <w:r w:rsidRPr="006A1B77">
              <w:rPr>
                <w:rFonts w:ascii="Calibri" w:eastAsia="Times New Roman" w:hAnsi="Calibri" w:cs="Calibri"/>
                <w:sz w:val="16"/>
              </w:rPr>
              <w:t xml:space="preserve"> </w:t>
            </w:r>
          </w:p>
          <w:p w14:paraId="314323F8" w14:textId="77777777" w:rsidR="001071D1" w:rsidRPr="006A1B77" w:rsidRDefault="001071D1" w:rsidP="004F4653">
            <w:pPr>
              <w:ind w:left="30" w:right="30"/>
              <w:rPr>
                <w:rFonts w:ascii="Calibri" w:eastAsia="Times New Roman" w:hAnsi="Calibri" w:cs="Calibri"/>
                <w:sz w:val="16"/>
              </w:rPr>
            </w:pPr>
            <w:hyperlink r:id="rId43" w:tgtFrame="_blank" w:history="1">
              <w:r w:rsidRPr="006A1B77">
                <w:rPr>
                  <w:rStyle w:val="Hyperlink"/>
                  <w:rFonts w:ascii="Calibri" w:eastAsia="Times New Roman" w:hAnsi="Calibri" w:cs="Calibri"/>
                  <w:sz w:val="16"/>
                </w:rPr>
                <w:t>17_C_13</w:t>
              </w:r>
            </w:hyperlink>
            <w:r w:rsidRPr="006A1B77">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7C7B6E2"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The laws, regulations, and contractual requirements we have just reviewed are often complex and can change rapidly.</w:t>
            </w:r>
          </w:p>
          <w:p w14:paraId="43BFFB7B"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Abbott has policies and procedures in place to ensure employees comply with these laws and regulations. If you have any questions or want to learn more, contact OEC or a member of the Global Privacy team.</w:t>
            </w:r>
          </w:p>
          <w:p w14:paraId="371F6F6E"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For contacts and additional information, click the Resources icon.</w:t>
            </w:r>
          </w:p>
        </w:tc>
        <w:tc>
          <w:tcPr>
            <w:tcW w:w="6000" w:type="dxa"/>
            <w:vAlign w:val="center"/>
          </w:tcPr>
          <w:p w14:paraId="4C02AF51"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Las leyes, normativas y requisitos contractuales que acabamos de revisar son a menudo complejos y pueden cambiar rápidamente.</w:t>
            </w:r>
          </w:p>
          <w:p w14:paraId="1E0CA6E5"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Abbott cuenta con políticas y procedimientos que aseguran que los empleados cumplen con estas leyes y normativas. Si tienes alguna pregunta o deseas más información, ponte en contacto con la OEC o con un miembro del equipo de privacidad a nivel mundial.</w:t>
            </w:r>
          </w:p>
          <w:p w14:paraId="666B6B51"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Para conocer los contactos y obtener más información, haz clic en el icono de Recursos.</w:t>
            </w:r>
          </w:p>
        </w:tc>
      </w:tr>
      <w:tr w:rsidR="001071D1" w:rsidRPr="006A1B77" w14:paraId="58F5F4FE" w14:textId="77777777" w:rsidTr="004F4653">
        <w:tc>
          <w:tcPr>
            <w:tcW w:w="1353" w:type="dxa"/>
            <w:shd w:val="clear" w:color="auto" w:fill="D9E2F3" w:themeFill="accent1" w:themeFillTint="33"/>
            <w:tcMar>
              <w:top w:w="120" w:type="dxa"/>
              <w:left w:w="180" w:type="dxa"/>
              <w:bottom w:w="120" w:type="dxa"/>
              <w:right w:w="180" w:type="dxa"/>
            </w:tcMar>
            <w:hideMark/>
          </w:tcPr>
          <w:p w14:paraId="3933CA2A" w14:textId="77777777" w:rsidR="001071D1" w:rsidRPr="006A1B77" w:rsidRDefault="001071D1" w:rsidP="004F4653">
            <w:pPr>
              <w:spacing w:before="30" w:after="30"/>
              <w:ind w:left="30" w:right="30"/>
              <w:rPr>
                <w:rFonts w:ascii="Calibri" w:eastAsia="Times New Roman" w:hAnsi="Calibri" w:cs="Calibri"/>
                <w:sz w:val="16"/>
              </w:rPr>
            </w:pPr>
            <w:hyperlink r:id="rId44" w:tgtFrame="_blank" w:history="1">
              <w:r w:rsidRPr="006A1B77">
                <w:rPr>
                  <w:rStyle w:val="Hyperlink"/>
                  <w:rFonts w:ascii="Calibri" w:eastAsia="Times New Roman" w:hAnsi="Calibri" w:cs="Calibri"/>
                  <w:sz w:val="16"/>
                </w:rPr>
                <w:t>Screen 11</w:t>
              </w:r>
            </w:hyperlink>
            <w:r w:rsidRPr="006A1B77">
              <w:rPr>
                <w:rFonts w:ascii="Calibri" w:eastAsia="Times New Roman" w:hAnsi="Calibri" w:cs="Calibri"/>
                <w:sz w:val="16"/>
              </w:rPr>
              <w:t xml:space="preserve"> </w:t>
            </w:r>
          </w:p>
          <w:p w14:paraId="12DF83A7" w14:textId="77777777" w:rsidR="001071D1" w:rsidRPr="006A1B77" w:rsidRDefault="001071D1" w:rsidP="004F4653">
            <w:pPr>
              <w:ind w:left="30" w:right="30"/>
              <w:rPr>
                <w:rFonts w:ascii="Calibri" w:eastAsia="Times New Roman" w:hAnsi="Calibri" w:cs="Calibri"/>
                <w:sz w:val="16"/>
              </w:rPr>
            </w:pPr>
            <w:hyperlink r:id="rId45" w:tgtFrame="_blank" w:history="1">
              <w:r w:rsidRPr="006A1B77">
                <w:rPr>
                  <w:rStyle w:val="Hyperlink"/>
                  <w:rFonts w:ascii="Calibri" w:eastAsia="Times New Roman" w:hAnsi="Calibri" w:cs="Calibri"/>
                  <w:sz w:val="16"/>
                </w:rPr>
                <w:t>18_C_14</w:t>
              </w:r>
            </w:hyperlink>
            <w:r w:rsidRPr="006A1B77">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3CA61B4" w14:textId="77777777" w:rsidR="001071D1" w:rsidRPr="006A1B77" w:rsidRDefault="001071D1" w:rsidP="004F4653">
            <w:pPr>
              <w:pStyle w:val="NormalWeb"/>
              <w:ind w:left="30" w:right="30"/>
              <w:rPr>
                <w:rFonts w:ascii="Calibri" w:hAnsi="Calibri" w:cs="Calibri"/>
              </w:rPr>
            </w:pPr>
            <w:r w:rsidRPr="006A1B77">
              <w:rPr>
                <w:rFonts w:ascii="Calibri" w:hAnsi="Calibri" w:cs="Calibri"/>
              </w:rPr>
              <w:t>Collection</w:t>
            </w:r>
          </w:p>
          <w:p w14:paraId="26130D89" w14:textId="77777777" w:rsidR="001071D1" w:rsidRPr="006A1B77" w:rsidRDefault="001071D1" w:rsidP="004F4653">
            <w:pPr>
              <w:numPr>
                <w:ilvl w:val="0"/>
                <w:numId w:val="2"/>
              </w:numPr>
              <w:spacing w:before="100" w:beforeAutospacing="1" w:after="100" w:afterAutospacing="1"/>
              <w:ind w:left="750" w:right="30"/>
              <w:rPr>
                <w:rFonts w:ascii="Calibri" w:eastAsia="Times New Roman" w:hAnsi="Calibri" w:cs="Calibri"/>
              </w:rPr>
            </w:pPr>
            <w:r w:rsidRPr="006A1B77">
              <w:rPr>
                <w:rFonts w:ascii="Calibri" w:eastAsia="Times New Roman" w:hAnsi="Calibri" w:cs="Calibri"/>
              </w:rPr>
              <w:t>Notice</w:t>
            </w:r>
          </w:p>
          <w:p w14:paraId="43FAFDC3" w14:textId="77777777" w:rsidR="001071D1" w:rsidRPr="006A1B77" w:rsidRDefault="001071D1" w:rsidP="004F4653">
            <w:pPr>
              <w:numPr>
                <w:ilvl w:val="0"/>
                <w:numId w:val="2"/>
              </w:numPr>
              <w:spacing w:before="100" w:beforeAutospacing="1" w:after="100" w:afterAutospacing="1"/>
              <w:ind w:left="750" w:right="30"/>
              <w:rPr>
                <w:rFonts w:ascii="Calibri" w:eastAsia="Times New Roman" w:hAnsi="Calibri" w:cs="Calibri"/>
              </w:rPr>
            </w:pPr>
            <w:r w:rsidRPr="006A1B77">
              <w:rPr>
                <w:rFonts w:ascii="Calibri" w:eastAsia="Times New Roman" w:hAnsi="Calibri" w:cs="Calibri"/>
              </w:rPr>
              <w:t>Consent</w:t>
            </w:r>
          </w:p>
          <w:p w14:paraId="0EE5F623" w14:textId="77777777" w:rsidR="001071D1" w:rsidRPr="006A1B77" w:rsidRDefault="001071D1" w:rsidP="004F4653">
            <w:pPr>
              <w:pStyle w:val="NormalWeb"/>
              <w:ind w:left="30" w:right="30"/>
              <w:rPr>
                <w:rFonts w:ascii="Calibri" w:hAnsi="Calibri" w:cs="Calibri"/>
              </w:rPr>
            </w:pPr>
            <w:r w:rsidRPr="006A1B77">
              <w:rPr>
                <w:rFonts w:ascii="Calibri" w:hAnsi="Calibri" w:cs="Calibri"/>
              </w:rPr>
              <w:t>MANAGEMENT</w:t>
            </w:r>
          </w:p>
          <w:p w14:paraId="27205D74" w14:textId="77777777" w:rsidR="001071D1" w:rsidRPr="006A1B77" w:rsidRDefault="001071D1" w:rsidP="004F4653">
            <w:pPr>
              <w:numPr>
                <w:ilvl w:val="0"/>
                <w:numId w:val="3"/>
              </w:numPr>
              <w:spacing w:before="100" w:beforeAutospacing="1" w:after="100" w:afterAutospacing="1"/>
              <w:ind w:left="750" w:right="30"/>
              <w:rPr>
                <w:rFonts w:ascii="Calibri" w:eastAsia="Times New Roman" w:hAnsi="Calibri" w:cs="Calibri"/>
              </w:rPr>
            </w:pPr>
            <w:r w:rsidRPr="006A1B77">
              <w:rPr>
                <w:rFonts w:ascii="Calibri" w:eastAsia="Times New Roman" w:hAnsi="Calibri" w:cs="Calibri"/>
              </w:rPr>
              <w:t>Data Integrity</w:t>
            </w:r>
          </w:p>
          <w:p w14:paraId="1FAE0296" w14:textId="77777777" w:rsidR="001071D1" w:rsidRPr="006A1B77" w:rsidRDefault="001071D1" w:rsidP="004F4653">
            <w:pPr>
              <w:numPr>
                <w:ilvl w:val="0"/>
                <w:numId w:val="3"/>
              </w:numPr>
              <w:spacing w:before="100" w:beforeAutospacing="1" w:after="100" w:afterAutospacing="1"/>
              <w:ind w:left="750" w:right="30"/>
              <w:rPr>
                <w:rFonts w:ascii="Calibri" w:eastAsia="Times New Roman" w:hAnsi="Calibri" w:cs="Calibri"/>
              </w:rPr>
            </w:pPr>
            <w:r w:rsidRPr="006A1B77">
              <w:rPr>
                <w:rFonts w:ascii="Calibri" w:eastAsia="Times New Roman" w:hAnsi="Calibri" w:cs="Calibri"/>
              </w:rPr>
              <w:t>Access and Correction</w:t>
            </w:r>
          </w:p>
          <w:p w14:paraId="71A5E6FE" w14:textId="77777777" w:rsidR="001071D1" w:rsidRPr="006A1B77" w:rsidRDefault="001071D1" w:rsidP="004F4653">
            <w:pPr>
              <w:pStyle w:val="NormalWeb"/>
              <w:ind w:left="30" w:right="30"/>
              <w:rPr>
                <w:rFonts w:ascii="Calibri" w:hAnsi="Calibri" w:cs="Calibri"/>
              </w:rPr>
            </w:pPr>
            <w:r w:rsidRPr="006A1B77">
              <w:rPr>
                <w:rFonts w:ascii="Calibri" w:hAnsi="Calibri" w:cs="Calibri"/>
              </w:rPr>
              <w:t>Usage</w:t>
            </w:r>
          </w:p>
          <w:p w14:paraId="049B8873" w14:textId="77777777" w:rsidR="001071D1" w:rsidRPr="006A1B77" w:rsidRDefault="001071D1" w:rsidP="004F4653">
            <w:pPr>
              <w:numPr>
                <w:ilvl w:val="0"/>
                <w:numId w:val="4"/>
              </w:numPr>
              <w:spacing w:before="100" w:beforeAutospacing="1" w:after="100" w:afterAutospacing="1"/>
              <w:ind w:left="750" w:right="30"/>
              <w:rPr>
                <w:rFonts w:ascii="Calibri" w:eastAsia="Times New Roman" w:hAnsi="Calibri" w:cs="Calibri"/>
              </w:rPr>
            </w:pPr>
            <w:r w:rsidRPr="006A1B77">
              <w:rPr>
                <w:rFonts w:ascii="Calibri" w:eastAsia="Times New Roman" w:hAnsi="Calibri" w:cs="Calibri"/>
              </w:rPr>
              <w:t>Disclosure and Use</w:t>
            </w:r>
          </w:p>
          <w:p w14:paraId="5DCE6616" w14:textId="77777777" w:rsidR="001071D1" w:rsidRPr="006A1B77" w:rsidRDefault="001071D1" w:rsidP="004F4653">
            <w:pPr>
              <w:pStyle w:val="NormalWeb"/>
              <w:ind w:left="30" w:right="30"/>
              <w:rPr>
                <w:rFonts w:ascii="Calibri" w:hAnsi="Calibri" w:cs="Calibri"/>
              </w:rPr>
            </w:pPr>
            <w:r w:rsidRPr="006A1B77">
              <w:rPr>
                <w:rFonts w:ascii="Calibri" w:hAnsi="Calibri" w:cs="Calibri"/>
              </w:rPr>
              <w:t>Disposition</w:t>
            </w:r>
          </w:p>
          <w:p w14:paraId="522F50AE" w14:textId="77777777" w:rsidR="001071D1" w:rsidRPr="006A1B77" w:rsidRDefault="001071D1" w:rsidP="004F4653">
            <w:pPr>
              <w:numPr>
                <w:ilvl w:val="0"/>
                <w:numId w:val="5"/>
              </w:numPr>
              <w:spacing w:before="100" w:beforeAutospacing="1" w:after="100" w:afterAutospacing="1"/>
              <w:ind w:left="750" w:right="30"/>
              <w:rPr>
                <w:rFonts w:ascii="Calibri" w:eastAsia="Times New Roman" w:hAnsi="Calibri" w:cs="Calibri"/>
              </w:rPr>
            </w:pPr>
            <w:r w:rsidRPr="006A1B77">
              <w:rPr>
                <w:rFonts w:ascii="Calibri" w:eastAsia="Times New Roman" w:hAnsi="Calibri" w:cs="Calibri"/>
              </w:rPr>
              <w:t>Retention and Disposal</w:t>
            </w:r>
          </w:p>
          <w:p w14:paraId="7C36F242"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Abbott’s data privacy and protection policies and procedures are organized around a simple set of principles. We call this Privacy by Design.</w:t>
            </w:r>
          </w:p>
          <w:p w14:paraId="62F8C004"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These principles are designed to help employees protect sensitive data at each stage of the data lifecycle. To illustrate, let’s look specifically at personal information.</w:t>
            </w:r>
          </w:p>
          <w:p w14:paraId="7BEB44F9"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The first stage of the data lifecycle is collection.</w:t>
            </w:r>
          </w:p>
          <w:p w14:paraId="0BC1F767"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During this stage, Abbott uses a variety of methods to collect personal information. For example, we may request consumers to provide contact details at an Abbott website, or we may capture personal data generated from one of our devices.</w:t>
            </w:r>
          </w:p>
          <w:p w14:paraId="2B3CD01C"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In order to protect the privacy rights of the individuals during this stage, we maintain processes to ensure we adhere to the Privacy by Design principles of Notice and Consent.</w:t>
            </w:r>
          </w:p>
          <w:p w14:paraId="570883A8"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Notice is about letting people know what personal information is being collected and explaining in clear, precise, and unambiguous language how we plan to use that information.</w:t>
            </w:r>
          </w:p>
          <w:p w14:paraId="7CAFBACA"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For example, when submitting an inquiry at abbott.com, the personal information we collect is used for the sole purpose of responding to the inquiry.</w:t>
            </w:r>
          </w:p>
          <w:p w14:paraId="7C9DD3C3"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Consent is about providing individuals with the opportunity to agree to the collection and use of their personal information.</w:t>
            </w:r>
          </w:p>
          <w:p w14:paraId="4DD1CDC2"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Generally, when we seek consent, we ensure it is:</w:t>
            </w:r>
          </w:p>
          <w:p w14:paraId="04CF774D" w14:textId="77777777" w:rsidR="001071D1" w:rsidRPr="006A1B77" w:rsidRDefault="001071D1" w:rsidP="004F4653">
            <w:pPr>
              <w:numPr>
                <w:ilvl w:val="0"/>
                <w:numId w:val="6"/>
              </w:numPr>
              <w:spacing w:before="100" w:beforeAutospacing="1" w:after="100" w:afterAutospacing="1"/>
              <w:ind w:left="750" w:right="30"/>
              <w:rPr>
                <w:rFonts w:ascii="Calibri" w:eastAsia="Times New Roman" w:hAnsi="Calibri" w:cs="Calibri"/>
                <w:lang w:val="en-IE"/>
              </w:rPr>
            </w:pPr>
            <w:r w:rsidRPr="006A1B77">
              <w:rPr>
                <w:rStyle w:val="bold1"/>
                <w:rFonts w:ascii="Calibri" w:eastAsia="Times New Roman" w:hAnsi="Calibri" w:cs="Calibri"/>
                <w:lang w:val="en-IE"/>
              </w:rPr>
              <w:t>Freely given.</w:t>
            </w:r>
            <w:r w:rsidRPr="006A1B77">
              <w:rPr>
                <w:rFonts w:ascii="Calibri" w:eastAsia="Times New Roman" w:hAnsi="Calibri" w:cs="Calibri"/>
                <w:lang w:val="en-IE"/>
              </w:rPr>
              <w:t xml:space="preserve"> The individual is never coerced or told that consent is a requirement.</w:t>
            </w:r>
          </w:p>
          <w:p w14:paraId="26208710" w14:textId="77777777" w:rsidR="001071D1" w:rsidRPr="006A1B77" w:rsidRDefault="001071D1" w:rsidP="004F4653">
            <w:pPr>
              <w:numPr>
                <w:ilvl w:val="0"/>
                <w:numId w:val="6"/>
              </w:numPr>
              <w:spacing w:before="100" w:beforeAutospacing="1" w:after="100" w:afterAutospacing="1"/>
              <w:ind w:left="750" w:right="30"/>
              <w:rPr>
                <w:rFonts w:ascii="Calibri" w:eastAsia="Times New Roman" w:hAnsi="Calibri" w:cs="Calibri"/>
                <w:lang w:val="en-IE"/>
              </w:rPr>
            </w:pPr>
            <w:r w:rsidRPr="006A1B77">
              <w:rPr>
                <w:rStyle w:val="bold1"/>
                <w:rFonts w:ascii="Calibri" w:eastAsia="Times New Roman" w:hAnsi="Calibri" w:cs="Calibri"/>
                <w:lang w:val="en-IE"/>
              </w:rPr>
              <w:t>Informed.</w:t>
            </w:r>
            <w:r w:rsidRPr="006A1B77">
              <w:rPr>
                <w:rFonts w:ascii="Calibri" w:eastAsia="Times New Roman" w:hAnsi="Calibri" w:cs="Calibri"/>
                <w:lang w:val="en-IE"/>
              </w:rPr>
              <w:t xml:space="preserve"> The individual is given sufficient information to make a reasonable decision to which they are consenting.</w:t>
            </w:r>
          </w:p>
          <w:p w14:paraId="48EA2C3B" w14:textId="77777777" w:rsidR="001071D1" w:rsidRPr="006A1B77" w:rsidRDefault="001071D1" w:rsidP="004F4653">
            <w:pPr>
              <w:numPr>
                <w:ilvl w:val="0"/>
                <w:numId w:val="6"/>
              </w:numPr>
              <w:spacing w:before="100" w:beforeAutospacing="1" w:after="100" w:afterAutospacing="1"/>
              <w:ind w:left="750" w:right="30"/>
              <w:rPr>
                <w:rFonts w:ascii="Calibri" w:eastAsia="Times New Roman" w:hAnsi="Calibri" w:cs="Calibri"/>
                <w:lang w:val="en-IE"/>
              </w:rPr>
            </w:pPr>
            <w:r w:rsidRPr="006A1B77">
              <w:rPr>
                <w:rStyle w:val="bold1"/>
                <w:rFonts w:ascii="Calibri" w:eastAsia="Times New Roman" w:hAnsi="Calibri" w:cs="Calibri"/>
                <w:lang w:val="en-IE"/>
              </w:rPr>
              <w:t>Affirmative.</w:t>
            </w:r>
            <w:r w:rsidRPr="006A1B77">
              <w:rPr>
                <w:rFonts w:ascii="Calibri" w:eastAsia="Times New Roman" w:hAnsi="Calibri" w:cs="Calibri"/>
                <w:lang w:val="en-IE"/>
              </w:rPr>
              <w:t xml:space="preserve"> The individual must affirmatively provide consent. We never assign consent, for example, through an individual’s silence, nor do we require the individual to take some action, such as unchecking a box, to opt out of something.</w:t>
            </w:r>
          </w:p>
          <w:p w14:paraId="5AAFAED8" w14:textId="77777777" w:rsidR="001071D1" w:rsidRPr="006A1B77" w:rsidRDefault="001071D1" w:rsidP="004F4653">
            <w:pPr>
              <w:numPr>
                <w:ilvl w:val="0"/>
                <w:numId w:val="6"/>
              </w:numPr>
              <w:spacing w:before="100" w:beforeAutospacing="1" w:after="100" w:afterAutospacing="1"/>
              <w:ind w:left="750" w:right="30"/>
              <w:rPr>
                <w:rFonts w:ascii="Calibri" w:eastAsia="Times New Roman" w:hAnsi="Calibri" w:cs="Calibri"/>
                <w:lang w:val="en-IE"/>
              </w:rPr>
            </w:pPr>
            <w:r w:rsidRPr="006A1B77">
              <w:rPr>
                <w:rStyle w:val="bold1"/>
                <w:rFonts w:ascii="Calibri" w:eastAsia="Times New Roman" w:hAnsi="Calibri" w:cs="Calibri"/>
                <w:lang w:val="en-IE"/>
              </w:rPr>
              <w:t>Revocable.</w:t>
            </w:r>
            <w:r w:rsidRPr="006A1B77">
              <w:rPr>
                <w:rFonts w:ascii="Calibri" w:eastAsia="Times New Roman" w:hAnsi="Calibri" w:cs="Calibri"/>
                <w:lang w:val="en-IE"/>
              </w:rPr>
              <w:t xml:space="preserve"> The individual is provided with a clear explanation of how to revoke consent.</w:t>
            </w:r>
          </w:p>
          <w:p w14:paraId="20D38563"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For example, a consumer registering with the Abbott Nutrition Similac© Strong Moms© Rewards program can consent to the collection and use of their Personal Information by opting in (e.g., checking a box) to receive additional promotional information.</w:t>
            </w:r>
          </w:p>
          <w:p w14:paraId="6DB0F689"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The second stage of the data lifecycle is management.</w:t>
            </w:r>
          </w:p>
          <w:p w14:paraId="38EEE23A"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During this stage, information is processed and stored.</w:t>
            </w:r>
          </w:p>
          <w:p w14:paraId="3F6999AC"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In order to protect personal information during this stage, we maintain processes that ensure we adhere to the principles of:</w:t>
            </w:r>
          </w:p>
          <w:p w14:paraId="513923B7" w14:textId="77777777" w:rsidR="001071D1" w:rsidRPr="006A1B77" w:rsidRDefault="001071D1" w:rsidP="004F4653">
            <w:pPr>
              <w:numPr>
                <w:ilvl w:val="0"/>
                <w:numId w:val="7"/>
              </w:numPr>
              <w:spacing w:before="100" w:beforeAutospacing="1" w:after="100" w:afterAutospacing="1"/>
              <w:ind w:left="750" w:right="30"/>
              <w:rPr>
                <w:rFonts w:ascii="Calibri" w:eastAsia="Times New Roman" w:hAnsi="Calibri" w:cs="Calibri"/>
              </w:rPr>
            </w:pPr>
            <w:r w:rsidRPr="006A1B77">
              <w:rPr>
                <w:rFonts w:ascii="Calibri" w:eastAsia="Times New Roman" w:hAnsi="Calibri" w:cs="Calibri"/>
              </w:rPr>
              <w:t>Data Integrity, and</w:t>
            </w:r>
          </w:p>
          <w:p w14:paraId="181C0138" w14:textId="77777777" w:rsidR="001071D1" w:rsidRPr="006A1B77" w:rsidRDefault="001071D1" w:rsidP="004F4653">
            <w:pPr>
              <w:numPr>
                <w:ilvl w:val="0"/>
                <w:numId w:val="7"/>
              </w:numPr>
              <w:spacing w:before="100" w:beforeAutospacing="1" w:after="100" w:afterAutospacing="1"/>
              <w:ind w:left="750" w:right="30"/>
              <w:rPr>
                <w:rFonts w:ascii="Calibri" w:eastAsia="Times New Roman" w:hAnsi="Calibri" w:cs="Calibri"/>
              </w:rPr>
            </w:pPr>
            <w:r w:rsidRPr="006A1B77">
              <w:rPr>
                <w:rFonts w:ascii="Calibri" w:eastAsia="Times New Roman" w:hAnsi="Calibri" w:cs="Calibri"/>
              </w:rPr>
              <w:t>Access and Correction.</w:t>
            </w:r>
          </w:p>
          <w:p w14:paraId="05677DBD"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Data Integrity is about taking reasonable measures to ensure that the personal information we retain is accurate, complete, and current.</w:t>
            </w:r>
          </w:p>
          <w:p w14:paraId="6E4F7E92"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One way we do this is by tracking and recording all activities that process personal information. This ensures we can identify the source of the data, the specific purposes for which the data has been processed, and where it is stored.</w:t>
            </w:r>
          </w:p>
          <w:p w14:paraId="7AB788BE"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Access and Correction is about providing individuals with reasonable access to their data and the opportunity to exercise their rights in connection with this data.</w:t>
            </w:r>
          </w:p>
          <w:p w14:paraId="6E05DBD4"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This includes responding to an individual’s request to access, delete, transfer, or amend the stored records of personal information.</w:t>
            </w:r>
          </w:p>
          <w:p w14:paraId="71CF4920"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The third stage of the lifecycle is usage.</w:t>
            </w:r>
          </w:p>
          <w:p w14:paraId="38354D3B"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During this stage, personal information is used to support activities across the organization.</w:t>
            </w:r>
          </w:p>
          <w:p w14:paraId="6FE0ACF8"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In order to protect personal information during this stage, we maintain processes that ensure we adhere to the principle of Disclosure and Use.</w:t>
            </w:r>
          </w:p>
          <w:p w14:paraId="19588C73"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Disclosure and Use is about controlling who has access to personal information and limiting use to specific purposes.</w:t>
            </w:r>
          </w:p>
          <w:p w14:paraId="7510D00C"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We manage this through access controls and other processes. These controls and processes limit access to individuals in specific job functions as well as limiting use to the specific purposes set out in the notice for which consent was provided.</w:t>
            </w:r>
          </w:p>
          <w:p w14:paraId="210A4603"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The final stage of the lifecycle is disposition.</w:t>
            </w:r>
          </w:p>
          <w:p w14:paraId="222C9910"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Disposition refers to what happens to data once it is no longer actively being used. Activities may include deletion, archiving, or retaining for legal hold purposes.</w:t>
            </w:r>
          </w:p>
          <w:p w14:paraId="23F8C897"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In order to protect personal information during this stage, we maintain policies and processes that ensure we adhere to the principle of Retention and Disposal.</w:t>
            </w:r>
          </w:p>
          <w:p w14:paraId="1A34112A"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Retention and Disposal of personal information is about retaining personal information for only the time necessary to achieve the purposes for which it was needed and processed.</w:t>
            </w:r>
          </w:p>
          <w:p w14:paraId="5A833699"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Once personal information is no longer required in an active production environment, Abbott has put in place processes to either archive or dispose of it in a manner consistent with Abbott’s data management, retention, and disposal requirements. Our retention and disposal requirements are also subject to any legal hold requirements relating to legal matters.</w:t>
            </w:r>
          </w:p>
          <w:p w14:paraId="76D26A37"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For additional information related to retention or disposal requirements, see Abbott’s Global Records and Information Policy (l1-02) or contact Information Governance and Records. Details can be found in the Resources section of this training.</w:t>
            </w:r>
          </w:p>
          <w:p w14:paraId="0141A9A2"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For contacts and additional information, click the Resources icon.</w:t>
            </w:r>
          </w:p>
          <w:p w14:paraId="4F1563D3"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As we have just seen, our policies and procedures are designed to protect personal information throughout its lifecycle.</w:t>
            </w:r>
          </w:p>
          <w:p w14:paraId="02A3636F"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We do this by adhering to the principles of:</w:t>
            </w:r>
          </w:p>
          <w:p w14:paraId="512A46BB" w14:textId="77777777" w:rsidR="001071D1" w:rsidRPr="006A1B77" w:rsidRDefault="001071D1" w:rsidP="004F4653">
            <w:pPr>
              <w:numPr>
                <w:ilvl w:val="0"/>
                <w:numId w:val="8"/>
              </w:numPr>
              <w:spacing w:before="100" w:beforeAutospacing="1" w:after="100" w:afterAutospacing="1"/>
              <w:ind w:left="750" w:right="30"/>
              <w:rPr>
                <w:rFonts w:ascii="Calibri" w:eastAsia="Times New Roman" w:hAnsi="Calibri" w:cs="Calibri"/>
              </w:rPr>
            </w:pPr>
            <w:r w:rsidRPr="006A1B77">
              <w:rPr>
                <w:rFonts w:ascii="Calibri" w:eastAsia="Times New Roman" w:hAnsi="Calibri" w:cs="Calibri"/>
              </w:rPr>
              <w:t>Notice,</w:t>
            </w:r>
          </w:p>
          <w:p w14:paraId="5DE8509F" w14:textId="77777777" w:rsidR="001071D1" w:rsidRPr="006A1B77" w:rsidRDefault="001071D1" w:rsidP="004F4653">
            <w:pPr>
              <w:numPr>
                <w:ilvl w:val="0"/>
                <w:numId w:val="8"/>
              </w:numPr>
              <w:spacing w:before="100" w:beforeAutospacing="1" w:after="100" w:afterAutospacing="1"/>
              <w:ind w:left="750" w:right="30"/>
              <w:rPr>
                <w:rFonts w:ascii="Calibri" w:eastAsia="Times New Roman" w:hAnsi="Calibri" w:cs="Calibri"/>
              </w:rPr>
            </w:pPr>
            <w:r w:rsidRPr="006A1B77">
              <w:rPr>
                <w:rFonts w:ascii="Calibri" w:eastAsia="Times New Roman" w:hAnsi="Calibri" w:cs="Calibri"/>
              </w:rPr>
              <w:t>Consent,</w:t>
            </w:r>
          </w:p>
          <w:p w14:paraId="3469C8B1" w14:textId="77777777" w:rsidR="001071D1" w:rsidRPr="006A1B77" w:rsidRDefault="001071D1" w:rsidP="004F4653">
            <w:pPr>
              <w:numPr>
                <w:ilvl w:val="0"/>
                <w:numId w:val="8"/>
              </w:numPr>
              <w:spacing w:before="100" w:beforeAutospacing="1" w:after="100" w:afterAutospacing="1"/>
              <w:ind w:left="750" w:right="30"/>
              <w:rPr>
                <w:rFonts w:ascii="Calibri" w:eastAsia="Times New Roman" w:hAnsi="Calibri" w:cs="Calibri"/>
              </w:rPr>
            </w:pPr>
            <w:r w:rsidRPr="006A1B77">
              <w:rPr>
                <w:rFonts w:ascii="Calibri" w:eastAsia="Times New Roman" w:hAnsi="Calibri" w:cs="Calibri"/>
              </w:rPr>
              <w:t>Data Integrity,</w:t>
            </w:r>
          </w:p>
          <w:p w14:paraId="5944FB7A" w14:textId="77777777" w:rsidR="001071D1" w:rsidRPr="006A1B77" w:rsidRDefault="001071D1" w:rsidP="004F4653">
            <w:pPr>
              <w:numPr>
                <w:ilvl w:val="0"/>
                <w:numId w:val="8"/>
              </w:numPr>
              <w:spacing w:before="100" w:beforeAutospacing="1" w:after="100" w:afterAutospacing="1"/>
              <w:ind w:left="750" w:right="30"/>
              <w:rPr>
                <w:rFonts w:ascii="Calibri" w:eastAsia="Times New Roman" w:hAnsi="Calibri" w:cs="Calibri"/>
              </w:rPr>
            </w:pPr>
            <w:r w:rsidRPr="006A1B77">
              <w:rPr>
                <w:rFonts w:ascii="Calibri" w:eastAsia="Times New Roman" w:hAnsi="Calibri" w:cs="Calibri"/>
              </w:rPr>
              <w:t>Access and Correction,</w:t>
            </w:r>
          </w:p>
          <w:p w14:paraId="4670549B" w14:textId="77777777" w:rsidR="001071D1" w:rsidRPr="006A1B77" w:rsidRDefault="001071D1" w:rsidP="004F4653">
            <w:pPr>
              <w:numPr>
                <w:ilvl w:val="0"/>
                <w:numId w:val="8"/>
              </w:numPr>
              <w:spacing w:before="100" w:beforeAutospacing="1" w:after="100" w:afterAutospacing="1"/>
              <w:ind w:left="750" w:right="30"/>
              <w:rPr>
                <w:rFonts w:ascii="Calibri" w:eastAsia="Times New Roman" w:hAnsi="Calibri" w:cs="Calibri"/>
              </w:rPr>
            </w:pPr>
            <w:r w:rsidRPr="006A1B77">
              <w:rPr>
                <w:rFonts w:ascii="Calibri" w:eastAsia="Times New Roman" w:hAnsi="Calibri" w:cs="Calibri"/>
              </w:rPr>
              <w:t>Disclosure and Use, and</w:t>
            </w:r>
          </w:p>
          <w:p w14:paraId="5E6A9D9E" w14:textId="77777777" w:rsidR="001071D1" w:rsidRPr="006A1B77" w:rsidRDefault="001071D1" w:rsidP="004F4653">
            <w:pPr>
              <w:numPr>
                <w:ilvl w:val="0"/>
                <w:numId w:val="8"/>
              </w:numPr>
              <w:spacing w:before="100" w:beforeAutospacing="1" w:after="100" w:afterAutospacing="1"/>
              <w:ind w:left="750" w:right="30"/>
              <w:rPr>
                <w:rFonts w:ascii="Calibri" w:eastAsia="Times New Roman" w:hAnsi="Calibri" w:cs="Calibri"/>
              </w:rPr>
            </w:pPr>
            <w:r w:rsidRPr="006A1B77">
              <w:rPr>
                <w:rFonts w:ascii="Calibri" w:eastAsia="Times New Roman" w:hAnsi="Calibri" w:cs="Calibri"/>
              </w:rPr>
              <w:t>Retention and Disposal.</w:t>
            </w:r>
          </w:p>
          <w:p w14:paraId="3B2D9209" w14:textId="77777777" w:rsidR="001071D1" w:rsidRPr="006A1B77" w:rsidRDefault="001071D1" w:rsidP="004F4653">
            <w:pPr>
              <w:pStyle w:val="NormalWeb"/>
              <w:ind w:left="30" w:right="30"/>
              <w:rPr>
                <w:rFonts w:ascii="Calibri" w:hAnsi="Calibri" w:cs="Calibri"/>
              </w:rPr>
            </w:pPr>
            <w:r w:rsidRPr="006A1B77">
              <w:rPr>
                <w:rFonts w:ascii="Calibri" w:hAnsi="Calibri" w:cs="Calibri"/>
              </w:rPr>
              <w:t>COLLECTION</w:t>
            </w:r>
          </w:p>
          <w:p w14:paraId="5E4842BA" w14:textId="77777777" w:rsidR="001071D1" w:rsidRPr="006A1B77" w:rsidRDefault="001071D1" w:rsidP="004F4653">
            <w:pPr>
              <w:pStyle w:val="NormalWeb"/>
              <w:ind w:left="30" w:right="30"/>
              <w:rPr>
                <w:rFonts w:ascii="Calibri" w:hAnsi="Calibri" w:cs="Calibri"/>
              </w:rPr>
            </w:pPr>
            <w:r w:rsidRPr="006A1B77">
              <w:rPr>
                <w:rFonts w:ascii="Calibri" w:hAnsi="Calibri" w:cs="Calibri"/>
              </w:rPr>
              <w:t>Notice</w:t>
            </w:r>
          </w:p>
          <w:p w14:paraId="1534C326" w14:textId="77777777" w:rsidR="001071D1" w:rsidRPr="006A1B77" w:rsidRDefault="001071D1" w:rsidP="004F4653">
            <w:pPr>
              <w:pStyle w:val="NormalWeb"/>
              <w:ind w:left="30" w:right="30"/>
              <w:rPr>
                <w:rFonts w:ascii="Calibri" w:hAnsi="Calibri" w:cs="Calibri"/>
              </w:rPr>
            </w:pPr>
            <w:r w:rsidRPr="006A1B77">
              <w:rPr>
                <w:rFonts w:ascii="Calibri" w:hAnsi="Calibri" w:cs="Calibri"/>
              </w:rPr>
              <w:t>Consent</w:t>
            </w:r>
          </w:p>
          <w:p w14:paraId="242F39A9" w14:textId="77777777" w:rsidR="001071D1" w:rsidRPr="006A1B77" w:rsidRDefault="001071D1" w:rsidP="004F4653">
            <w:pPr>
              <w:pStyle w:val="NormalWeb"/>
              <w:ind w:left="30" w:right="30"/>
              <w:rPr>
                <w:rFonts w:ascii="Calibri" w:hAnsi="Calibri" w:cs="Calibri"/>
              </w:rPr>
            </w:pPr>
            <w:r w:rsidRPr="006A1B77">
              <w:rPr>
                <w:rFonts w:ascii="Calibri" w:hAnsi="Calibri" w:cs="Calibri"/>
              </w:rPr>
              <w:t>MANAGEMENT</w:t>
            </w:r>
          </w:p>
          <w:p w14:paraId="42C3CC5B" w14:textId="77777777" w:rsidR="001071D1" w:rsidRPr="006A1B77" w:rsidRDefault="001071D1" w:rsidP="004F4653">
            <w:pPr>
              <w:pStyle w:val="NormalWeb"/>
              <w:ind w:left="30" w:right="30"/>
              <w:rPr>
                <w:rFonts w:ascii="Calibri" w:hAnsi="Calibri" w:cs="Calibri"/>
              </w:rPr>
            </w:pPr>
            <w:r w:rsidRPr="006A1B77">
              <w:rPr>
                <w:rFonts w:ascii="Calibri" w:hAnsi="Calibri" w:cs="Calibri"/>
              </w:rPr>
              <w:t>Data Integrity</w:t>
            </w:r>
          </w:p>
          <w:p w14:paraId="6C838F3B" w14:textId="77777777" w:rsidR="001071D1" w:rsidRPr="006A1B77" w:rsidRDefault="001071D1" w:rsidP="004F4653">
            <w:pPr>
              <w:pStyle w:val="NormalWeb"/>
              <w:ind w:left="30" w:right="30"/>
              <w:rPr>
                <w:rFonts w:ascii="Calibri" w:hAnsi="Calibri" w:cs="Calibri"/>
              </w:rPr>
            </w:pPr>
            <w:r w:rsidRPr="006A1B77">
              <w:rPr>
                <w:rFonts w:ascii="Calibri" w:hAnsi="Calibri" w:cs="Calibri"/>
              </w:rPr>
              <w:t>Access and Correction</w:t>
            </w:r>
          </w:p>
          <w:p w14:paraId="0E1AB1EA" w14:textId="77777777" w:rsidR="001071D1" w:rsidRPr="006A1B77" w:rsidRDefault="001071D1" w:rsidP="004F4653">
            <w:pPr>
              <w:pStyle w:val="NormalWeb"/>
              <w:ind w:left="30" w:right="30"/>
              <w:rPr>
                <w:rFonts w:ascii="Calibri" w:hAnsi="Calibri" w:cs="Calibri"/>
              </w:rPr>
            </w:pPr>
            <w:r w:rsidRPr="006A1B77">
              <w:rPr>
                <w:rFonts w:ascii="Calibri" w:hAnsi="Calibri" w:cs="Calibri"/>
              </w:rPr>
              <w:t>USAGE</w:t>
            </w:r>
          </w:p>
          <w:p w14:paraId="31280BA4" w14:textId="77777777" w:rsidR="001071D1" w:rsidRPr="006A1B77" w:rsidRDefault="001071D1" w:rsidP="004F4653">
            <w:pPr>
              <w:pStyle w:val="NormalWeb"/>
              <w:ind w:left="30" w:right="30"/>
              <w:rPr>
                <w:rFonts w:ascii="Calibri" w:hAnsi="Calibri" w:cs="Calibri"/>
              </w:rPr>
            </w:pPr>
            <w:r w:rsidRPr="006A1B77">
              <w:rPr>
                <w:rFonts w:ascii="Calibri" w:hAnsi="Calibri" w:cs="Calibri"/>
              </w:rPr>
              <w:t>Disclosure and Use</w:t>
            </w:r>
          </w:p>
          <w:p w14:paraId="68535DCE" w14:textId="77777777" w:rsidR="001071D1" w:rsidRPr="006A1B77" w:rsidRDefault="001071D1" w:rsidP="004F4653">
            <w:pPr>
              <w:pStyle w:val="NormalWeb"/>
              <w:ind w:left="30" w:right="30"/>
              <w:rPr>
                <w:rFonts w:ascii="Calibri" w:hAnsi="Calibri" w:cs="Calibri"/>
              </w:rPr>
            </w:pPr>
            <w:r w:rsidRPr="006A1B77">
              <w:rPr>
                <w:rFonts w:ascii="Calibri" w:hAnsi="Calibri" w:cs="Calibri"/>
              </w:rPr>
              <w:t>DISPOSITION</w:t>
            </w:r>
          </w:p>
          <w:p w14:paraId="61428FC3" w14:textId="77777777" w:rsidR="001071D1" w:rsidRPr="006A1B77" w:rsidRDefault="001071D1" w:rsidP="004F4653">
            <w:pPr>
              <w:pStyle w:val="NormalWeb"/>
              <w:ind w:left="30" w:right="30"/>
              <w:rPr>
                <w:rFonts w:ascii="Calibri" w:hAnsi="Calibri" w:cs="Calibri"/>
              </w:rPr>
            </w:pPr>
            <w:r w:rsidRPr="006A1B77">
              <w:rPr>
                <w:rFonts w:ascii="Calibri" w:hAnsi="Calibri" w:cs="Calibri"/>
              </w:rPr>
              <w:t>Retention and Disposal</w:t>
            </w:r>
          </w:p>
        </w:tc>
        <w:tc>
          <w:tcPr>
            <w:tcW w:w="6000" w:type="dxa"/>
            <w:vAlign w:val="center"/>
          </w:tcPr>
          <w:p w14:paraId="51920335" w14:textId="77777777" w:rsidR="001071D1" w:rsidRPr="006A1B77" w:rsidRDefault="001071D1" w:rsidP="004F4653">
            <w:pPr>
              <w:pStyle w:val="NormalWeb"/>
              <w:ind w:left="30" w:right="30"/>
              <w:rPr>
                <w:rFonts w:ascii="Calibri" w:hAnsi="Calibri" w:cs="Calibri"/>
              </w:rPr>
            </w:pPr>
            <w:r w:rsidRPr="006A1B77">
              <w:rPr>
                <w:rFonts w:ascii="Calibri" w:eastAsia="Calibri" w:hAnsi="Calibri" w:cs="Calibri"/>
                <w:lang w:val="es-ES"/>
              </w:rPr>
              <w:t>Obtención</w:t>
            </w:r>
          </w:p>
          <w:p w14:paraId="6991DA26" w14:textId="77777777" w:rsidR="001071D1" w:rsidRPr="006A1B77" w:rsidRDefault="001071D1" w:rsidP="004F4653">
            <w:pPr>
              <w:numPr>
                <w:ilvl w:val="0"/>
                <w:numId w:val="2"/>
              </w:numPr>
              <w:spacing w:before="100" w:beforeAutospacing="1" w:after="100" w:afterAutospacing="1"/>
              <w:ind w:left="750" w:right="30"/>
              <w:rPr>
                <w:rFonts w:ascii="Calibri" w:eastAsia="Times New Roman" w:hAnsi="Calibri" w:cs="Calibri"/>
              </w:rPr>
            </w:pPr>
            <w:r w:rsidRPr="006A1B77">
              <w:rPr>
                <w:rFonts w:ascii="Calibri" w:eastAsia="Calibri" w:hAnsi="Calibri" w:cs="Calibri"/>
                <w:lang w:val="es-ES"/>
              </w:rPr>
              <w:t>Aviso</w:t>
            </w:r>
          </w:p>
          <w:p w14:paraId="1B6AD21A" w14:textId="77777777" w:rsidR="001071D1" w:rsidRPr="006A1B77" w:rsidRDefault="001071D1" w:rsidP="004F4653">
            <w:pPr>
              <w:numPr>
                <w:ilvl w:val="0"/>
                <w:numId w:val="2"/>
              </w:numPr>
              <w:spacing w:before="100" w:beforeAutospacing="1" w:after="100" w:afterAutospacing="1"/>
              <w:ind w:left="750" w:right="30"/>
              <w:rPr>
                <w:rFonts w:ascii="Calibri" w:eastAsia="Times New Roman" w:hAnsi="Calibri" w:cs="Calibri"/>
              </w:rPr>
            </w:pPr>
            <w:r w:rsidRPr="006A1B77">
              <w:rPr>
                <w:rFonts w:ascii="Calibri" w:eastAsia="Calibri" w:hAnsi="Calibri" w:cs="Calibri"/>
                <w:lang w:val="es-ES"/>
              </w:rPr>
              <w:t>Consentimiento</w:t>
            </w:r>
          </w:p>
          <w:p w14:paraId="6C0AF14E" w14:textId="77777777" w:rsidR="001071D1" w:rsidRPr="006A1B77" w:rsidRDefault="001071D1" w:rsidP="004F4653">
            <w:pPr>
              <w:pStyle w:val="NormalWeb"/>
              <w:ind w:left="30" w:right="30"/>
              <w:rPr>
                <w:rFonts w:ascii="Calibri" w:hAnsi="Calibri" w:cs="Calibri"/>
              </w:rPr>
            </w:pPr>
            <w:r w:rsidRPr="006A1B77">
              <w:rPr>
                <w:rFonts w:ascii="Calibri" w:eastAsia="Calibri" w:hAnsi="Calibri" w:cs="Calibri"/>
                <w:lang w:val="es-ES"/>
              </w:rPr>
              <w:t>GESTIÓN</w:t>
            </w:r>
          </w:p>
          <w:p w14:paraId="7AD83093" w14:textId="77777777" w:rsidR="001071D1" w:rsidRPr="006A1B77" w:rsidRDefault="001071D1" w:rsidP="004F4653">
            <w:pPr>
              <w:numPr>
                <w:ilvl w:val="0"/>
                <w:numId w:val="3"/>
              </w:numPr>
              <w:spacing w:before="100" w:beforeAutospacing="1" w:after="100" w:afterAutospacing="1"/>
              <w:ind w:left="750" w:right="30"/>
              <w:rPr>
                <w:rFonts w:ascii="Calibri" w:eastAsia="Times New Roman" w:hAnsi="Calibri" w:cs="Calibri"/>
              </w:rPr>
            </w:pPr>
            <w:r w:rsidRPr="006A1B77">
              <w:rPr>
                <w:rFonts w:ascii="Calibri" w:eastAsia="Calibri" w:hAnsi="Calibri" w:cs="Calibri"/>
                <w:lang w:val="es-ES"/>
              </w:rPr>
              <w:t>Integridad de datos</w:t>
            </w:r>
          </w:p>
          <w:p w14:paraId="52CC5F54" w14:textId="77777777" w:rsidR="001071D1" w:rsidRPr="006A1B77" w:rsidRDefault="001071D1" w:rsidP="004F4653">
            <w:pPr>
              <w:numPr>
                <w:ilvl w:val="0"/>
                <w:numId w:val="3"/>
              </w:numPr>
              <w:spacing w:before="100" w:beforeAutospacing="1" w:after="100" w:afterAutospacing="1"/>
              <w:ind w:left="750" w:right="30"/>
              <w:rPr>
                <w:rFonts w:ascii="Calibri" w:eastAsia="Times New Roman" w:hAnsi="Calibri" w:cs="Calibri"/>
              </w:rPr>
            </w:pPr>
            <w:r w:rsidRPr="006A1B77">
              <w:rPr>
                <w:rFonts w:ascii="Calibri" w:eastAsia="Calibri" w:hAnsi="Calibri" w:cs="Calibri"/>
                <w:lang w:val="es-ES"/>
              </w:rPr>
              <w:t>Acceso y corrección</w:t>
            </w:r>
          </w:p>
          <w:p w14:paraId="0571F0F6" w14:textId="77777777" w:rsidR="001071D1" w:rsidRPr="006A1B77" w:rsidRDefault="001071D1" w:rsidP="004F4653">
            <w:pPr>
              <w:pStyle w:val="NormalWeb"/>
              <w:ind w:left="30" w:right="30"/>
              <w:rPr>
                <w:rFonts w:ascii="Calibri" w:hAnsi="Calibri" w:cs="Calibri"/>
              </w:rPr>
            </w:pPr>
            <w:r w:rsidRPr="006A1B77">
              <w:rPr>
                <w:rFonts w:ascii="Calibri" w:eastAsia="Calibri" w:hAnsi="Calibri" w:cs="Calibri"/>
                <w:lang w:val="es-ES"/>
              </w:rPr>
              <w:t>Uso</w:t>
            </w:r>
          </w:p>
          <w:p w14:paraId="7F35BFDE" w14:textId="77777777" w:rsidR="001071D1" w:rsidRPr="006A1B77" w:rsidRDefault="001071D1" w:rsidP="004F4653">
            <w:pPr>
              <w:numPr>
                <w:ilvl w:val="0"/>
                <w:numId w:val="4"/>
              </w:numPr>
              <w:spacing w:before="100" w:beforeAutospacing="1" w:after="100" w:afterAutospacing="1"/>
              <w:ind w:left="750" w:right="30"/>
              <w:rPr>
                <w:rFonts w:ascii="Calibri" w:eastAsia="Times New Roman" w:hAnsi="Calibri" w:cs="Calibri"/>
              </w:rPr>
            </w:pPr>
            <w:r w:rsidRPr="006A1B77">
              <w:rPr>
                <w:rFonts w:ascii="Calibri" w:eastAsia="Calibri" w:hAnsi="Calibri" w:cs="Calibri"/>
                <w:lang w:val="es-ES"/>
              </w:rPr>
              <w:t>Divulgación y uso</w:t>
            </w:r>
          </w:p>
          <w:p w14:paraId="4C0E91D2" w14:textId="77777777" w:rsidR="001071D1" w:rsidRPr="006A1B77" w:rsidRDefault="001071D1" w:rsidP="004F4653">
            <w:pPr>
              <w:pStyle w:val="NormalWeb"/>
              <w:ind w:left="30" w:right="30"/>
              <w:rPr>
                <w:rFonts w:ascii="Calibri" w:hAnsi="Calibri" w:cs="Calibri"/>
              </w:rPr>
            </w:pPr>
            <w:r w:rsidRPr="006A1B77">
              <w:rPr>
                <w:rFonts w:ascii="Calibri" w:eastAsia="Calibri" w:hAnsi="Calibri" w:cs="Calibri"/>
                <w:lang w:val="es-ES"/>
              </w:rPr>
              <w:t>Disposición</w:t>
            </w:r>
          </w:p>
          <w:p w14:paraId="65FD0DF6" w14:textId="77777777" w:rsidR="001071D1" w:rsidRPr="006A1B77" w:rsidRDefault="001071D1" w:rsidP="004F4653">
            <w:pPr>
              <w:numPr>
                <w:ilvl w:val="0"/>
                <w:numId w:val="5"/>
              </w:numPr>
              <w:spacing w:before="100" w:beforeAutospacing="1" w:after="100" w:afterAutospacing="1"/>
              <w:ind w:left="750" w:right="30"/>
              <w:rPr>
                <w:rFonts w:ascii="Calibri" w:eastAsia="Times New Roman" w:hAnsi="Calibri" w:cs="Calibri"/>
              </w:rPr>
            </w:pPr>
            <w:r w:rsidRPr="006A1B77">
              <w:rPr>
                <w:rFonts w:ascii="Calibri" w:eastAsia="Calibri" w:hAnsi="Calibri" w:cs="Calibri"/>
                <w:lang w:val="es-ES"/>
              </w:rPr>
              <w:t>Conservación y eliminación</w:t>
            </w:r>
          </w:p>
          <w:p w14:paraId="380D8D0E"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Las políticas y procedimientos sobre privacidad y protección de datos de Abbott se organizan en torno a un simple conjunto de principios. Lo denominamos Privacidad por diseño.</w:t>
            </w:r>
          </w:p>
          <w:p w14:paraId="7AE92122"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Estos principios están diseñados para ayudar a los empleados a proteger datos sensibles en cada etapa del ciclo de vida de estos. Para ilustrarlo, veamos de manera específica qué sucede con la información personal.</w:t>
            </w:r>
          </w:p>
          <w:p w14:paraId="5CA90764"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La primera etapa del ciclo de vida de los datos es la recopilación.</w:t>
            </w:r>
          </w:p>
          <w:p w14:paraId="5B8D72D9"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Durante esta etapa, Abbott utiliza una variedad de métodos para recopilar información personal. Por ejemplo, podemos solicitar a los consumidores que proporcionen datos de contacto en el sitio web de Abbott, o recoger datos personales generados en uno de nuestros dispositivos.</w:t>
            </w:r>
          </w:p>
          <w:p w14:paraId="5C7BE1C5"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Con el fin de proteger los derechos de privacidad de las personas durante esta etapa, mantenemos una serie de procesos que nos aseguran la adhesión a los principios de aviso y consentimiento de nuestra Privacidad por diseño.</w:t>
            </w:r>
          </w:p>
          <w:p w14:paraId="179134D6"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El principio de aviso ayuda a las personas a conocer qué información personal se está recopilando y cómo se tiene previsto utilizarla.</w:t>
            </w:r>
          </w:p>
          <w:p w14:paraId="38A4A94B"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Por ejemplo, cuando se envía una consulta a abbott.com, la información personal que recopilamos se utiliza con el único propósito de responder a la consulta.</w:t>
            </w:r>
          </w:p>
          <w:p w14:paraId="1FFF7AE3"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El principio de consentimiento consiste en proporcionar a las personas la oportunidad de aceptar la recopilación y el uso de su información personal.</w:t>
            </w:r>
          </w:p>
          <w:p w14:paraId="271A2BBC"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Por lo general, cuando buscamos el consentimiento, nos aseguramos de que sea:</w:t>
            </w:r>
          </w:p>
          <w:p w14:paraId="320C99E6" w14:textId="77777777" w:rsidR="001071D1" w:rsidRPr="006A1B77" w:rsidRDefault="001071D1" w:rsidP="004F4653">
            <w:pPr>
              <w:numPr>
                <w:ilvl w:val="0"/>
                <w:numId w:val="6"/>
              </w:numPr>
              <w:spacing w:before="100" w:beforeAutospacing="1" w:after="100" w:afterAutospacing="1"/>
              <w:ind w:left="750" w:right="30"/>
              <w:rPr>
                <w:rFonts w:ascii="Calibri" w:eastAsia="Times New Roman" w:hAnsi="Calibri" w:cs="Calibri"/>
                <w:lang w:val="es-AR"/>
              </w:rPr>
            </w:pPr>
            <w:r w:rsidRPr="006A1B77">
              <w:rPr>
                <w:rStyle w:val="bold1"/>
                <w:rFonts w:ascii="Calibri" w:eastAsia="Calibri" w:hAnsi="Calibri" w:cs="Calibri"/>
                <w:lang w:val="es-ES"/>
              </w:rPr>
              <w:t>Dado libremente.</w:t>
            </w:r>
            <w:r w:rsidRPr="006A1B77">
              <w:rPr>
                <w:rStyle w:val="bold1"/>
                <w:rFonts w:ascii="Calibri" w:eastAsia="Calibri" w:hAnsi="Calibri" w:cs="Calibri"/>
                <w:b w:val="0"/>
                <w:bCs w:val="0"/>
                <w:lang w:val="es-ES"/>
              </w:rPr>
              <w:t xml:space="preserve"> Nunca se debe coaccionar a la persona ni decirle que el consentimiento es un requisito;</w:t>
            </w:r>
          </w:p>
          <w:p w14:paraId="2878D4CA" w14:textId="77777777" w:rsidR="001071D1" w:rsidRPr="006A1B77" w:rsidRDefault="001071D1" w:rsidP="004F4653">
            <w:pPr>
              <w:numPr>
                <w:ilvl w:val="0"/>
                <w:numId w:val="6"/>
              </w:numPr>
              <w:spacing w:before="100" w:beforeAutospacing="1" w:after="100" w:afterAutospacing="1"/>
              <w:ind w:left="750" w:right="30"/>
              <w:rPr>
                <w:rFonts w:ascii="Calibri" w:eastAsia="Times New Roman" w:hAnsi="Calibri" w:cs="Calibri"/>
                <w:lang w:val="es-AR"/>
              </w:rPr>
            </w:pPr>
            <w:r w:rsidRPr="006A1B77">
              <w:rPr>
                <w:rStyle w:val="bold1"/>
                <w:rFonts w:ascii="Calibri" w:eastAsia="Calibri" w:hAnsi="Calibri" w:cs="Calibri"/>
                <w:lang w:val="es-ES"/>
              </w:rPr>
              <w:t>Informado.</w:t>
            </w:r>
            <w:r w:rsidRPr="006A1B77">
              <w:rPr>
                <w:rStyle w:val="bold1"/>
                <w:rFonts w:ascii="Calibri" w:eastAsia="Calibri" w:hAnsi="Calibri" w:cs="Calibri"/>
                <w:b w:val="0"/>
                <w:bCs w:val="0"/>
                <w:lang w:val="es-ES"/>
              </w:rPr>
              <w:t xml:space="preserve"> Antes de dar su consentimiento, la persona debe recibir la información suficiente para tomar una decisión razonable;</w:t>
            </w:r>
          </w:p>
          <w:p w14:paraId="3E8800C1" w14:textId="77777777" w:rsidR="001071D1" w:rsidRPr="006A1B77" w:rsidRDefault="001071D1" w:rsidP="004F4653">
            <w:pPr>
              <w:numPr>
                <w:ilvl w:val="0"/>
                <w:numId w:val="6"/>
              </w:numPr>
              <w:spacing w:before="100" w:beforeAutospacing="1" w:after="100" w:afterAutospacing="1"/>
              <w:ind w:left="750" w:right="30"/>
              <w:rPr>
                <w:rFonts w:ascii="Calibri" w:eastAsia="Times New Roman" w:hAnsi="Calibri" w:cs="Calibri"/>
                <w:lang w:val="es-AR"/>
              </w:rPr>
            </w:pPr>
            <w:r w:rsidRPr="006A1B77">
              <w:rPr>
                <w:rStyle w:val="bold1"/>
                <w:rFonts w:ascii="Calibri" w:eastAsia="Calibri" w:hAnsi="Calibri" w:cs="Calibri"/>
                <w:lang w:val="es-ES"/>
              </w:rPr>
              <w:t>Afirmativo.</w:t>
            </w:r>
            <w:r w:rsidRPr="006A1B77">
              <w:rPr>
                <w:rStyle w:val="bold1"/>
                <w:rFonts w:ascii="Calibri" w:eastAsia="Calibri" w:hAnsi="Calibri" w:cs="Calibri"/>
                <w:b w:val="0"/>
                <w:bCs w:val="0"/>
                <w:lang w:val="es-ES"/>
              </w:rPr>
              <w:t xml:space="preserve"> La persona debe dar su consentimiento de manera afirmativa. Por ejemplo, no hay consentimiento a través del silencio de una persona, ni podemos exigir a esta que tome alguna medida, como desactivar una casilla, para que opte por algo;</w:t>
            </w:r>
          </w:p>
          <w:p w14:paraId="0291CEDF" w14:textId="77777777" w:rsidR="001071D1" w:rsidRPr="006A1B77" w:rsidRDefault="001071D1" w:rsidP="004F4653">
            <w:pPr>
              <w:numPr>
                <w:ilvl w:val="0"/>
                <w:numId w:val="6"/>
              </w:numPr>
              <w:spacing w:before="100" w:beforeAutospacing="1" w:after="100" w:afterAutospacing="1"/>
              <w:ind w:left="750" w:right="30"/>
              <w:rPr>
                <w:rFonts w:ascii="Calibri" w:eastAsia="Times New Roman" w:hAnsi="Calibri" w:cs="Calibri"/>
                <w:lang w:val="es-AR"/>
              </w:rPr>
            </w:pPr>
            <w:r w:rsidRPr="006A1B77">
              <w:rPr>
                <w:rStyle w:val="bold1"/>
                <w:rFonts w:ascii="Calibri" w:eastAsia="Calibri" w:hAnsi="Calibri" w:cs="Calibri"/>
                <w:lang w:val="es-ES"/>
              </w:rPr>
              <w:t>Revocable.</w:t>
            </w:r>
            <w:r w:rsidRPr="006A1B77">
              <w:rPr>
                <w:rStyle w:val="bold1"/>
                <w:rFonts w:ascii="Calibri" w:eastAsia="Calibri" w:hAnsi="Calibri" w:cs="Calibri"/>
                <w:b w:val="0"/>
                <w:bCs w:val="0"/>
                <w:lang w:val="es-ES"/>
              </w:rPr>
              <w:t xml:space="preserve"> Se debe proporcionar a la persona una explicación clara sobre cómo retirar el consentimiento.</w:t>
            </w:r>
          </w:p>
          <w:p w14:paraId="2EBA03ED"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Por ejemplo, un consumidor que se registra en el programa de nutrición de Abbott Similac© Strong Moms© Rewards puede dar su consentimiento para la recopilación y uso de su información personal al optar (en este caso, activando una casilla) para recibir más información promocional.</w:t>
            </w:r>
          </w:p>
          <w:p w14:paraId="31355672"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La segunda etapa del ciclo de vida de los datos es la gestión.</w:t>
            </w:r>
          </w:p>
          <w:p w14:paraId="6642187F"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Durante esta etapa, la información se procesa y almacena.</w:t>
            </w:r>
          </w:p>
          <w:p w14:paraId="10B2AC1D"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Para proteger la información personal durante esta etapa, mantenemos procesos que nos aseguran la adhesión a los principios de:</w:t>
            </w:r>
          </w:p>
          <w:p w14:paraId="31817E32" w14:textId="77777777" w:rsidR="001071D1" w:rsidRPr="006A1B77" w:rsidRDefault="001071D1" w:rsidP="004F4653">
            <w:pPr>
              <w:numPr>
                <w:ilvl w:val="0"/>
                <w:numId w:val="7"/>
              </w:numPr>
              <w:spacing w:before="100" w:beforeAutospacing="1" w:after="100" w:afterAutospacing="1"/>
              <w:ind w:left="750" w:right="30"/>
              <w:rPr>
                <w:rFonts w:ascii="Calibri" w:eastAsia="Times New Roman" w:hAnsi="Calibri" w:cs="Calibri"/>
              </w:rPr>
            </w:pPr>
            <w:r w:rsidRPr="006A1B77">
              <w:rPr>
                <w:rFonts w:ascii="Calibri" w:eastAsia="Calibri" w:hAnsi="Calibri" w:cs="Calibri"/>
                <w:lang w:val="es-ES"/>
              </w:rPr>
              <w:t>integridad de datos; y</w:t>
            </w:r>
          </w:p>
          <w:p w14:paraId="4FD31DB4" w14:textId="77777777" w:rsidR="001071D1" w:rsidRPr="006A1B77" w:rsidRDefault="001071D1" w:rsidP="004F4653">
            <w:pPr>
              <w:numPr>
                <w:ilvl w:val="0"/>
                <w:numId w:val="7"/>
              </w:numPr>
              <w:spacing w:before="100" w:beforeAutospacing="1" w:after="100" w:afterAutospacing="1"/>
              <w:ind w:left="750" w:right="30"/>
              <w:rPr>
                <w:rFonts w:ascii="Calibri" w:eastAsia="Times New Roman" w:hAnsi="Calibri" w:cs="Calibri"/>
              </w:rPr>
            </w:pPr>
            <w:r w:rsidRPr="006A1B77">
              <w:rPr>
                <w:rFonts w:ascii="Calibri" w:eastAsia="Calibri" w:hAnsi="Calibri" w:cs="Calibri"/>
                <w:lang w:val="es-ES"/>
              </w:rPr>
              <w:t>acceso y corrección.</w:t>
            </w:r>
          </w:p>
          <w:p w14:paraId="71275E8D"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Debemos adoptar medidas razonables para garantizar que la información personal que retenemos es precisa, completa y actual.</w:t>
            </w:r>
          </w:p>
          <w:p w14:paraId="0E63311A"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Una forma de hacerlo es rastreando y registrando todas las actividades que procesan información personal. Esto nos asegura que podamos identificar la fuente de los datos, los fines específicos para los que se han procesado y saber dónde se almacenan.</w:t>
            </w:r>
          </w:p>
          <w:p w14:paraId="0E5F58E3"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Los principios de acceso y corrección proporcionan a las personas un acceso razonable a sus datos y la oportunidad de ejercer sus derechos en relación con estos.</w:t>
            </w:r>
          </w:p>
          <w:p w14:paraId="7AE1B6E8"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Esto incluye responder a la solicitud de una persona para acceder, eliminar, transferir o enmendar los registros almacenados de información personal.</w:t>
            </w:r>
          </w:p>
          <w:p w14:paraId="4032D632"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La tercera etapa del ciclo de vida es la utilización.</w:t>
            </w:r>
          </w:p>
          <w:p w14:paraId="79501600"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Durante esta etapa, la información personal se utiliza para apoyar las actividades de toda la organización.</w:t>
            </w:r>
          </w:p>
          <w:p w14:paraId="1068F60A"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Para proteger la información personal durante esta etapa, mantenemos procesos que nos aseguran la adhesión a los principios de divulgación y uso.</w:t>
            </w:r>
          </w:p>
          <w:p w14:paraId="25B390D0"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Los principios de divulgación y uso controlan quién tiene acceso a la información personal y limitan su uso a propósitos específicos.</w:t>
            </w:r>
          </w:p>
          <w:p w14:paraId="74C7315C"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Esto se gestiona a través de controles de acceso y otros procesos. Estos controles y procesos limitan el acceso solamente a personas con funciones específicas, así como también a los propósitos específicos que se establecen en el aviso para el que se proporcionó el consentimiento.</w:t>
            </w:r>
          </w:p>
          <w:p w14:paraId="18BD804C"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La etapa final del ciclo de vida es la disposición.</w:t>
            </w:r>
          </w:p>
          <w:p w14:paraId="38EFB069"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La disposición se refiere a lo que sucede con los datos una vez que dejan de utilizarse de manera activa. Esto incluye la eliminación, archivo o retención con fines legales.</w:t>
            </w:r>
          </w:p>
          <w:p w14:paraId="5E4F8CF3"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Para proteger la información personal durante esta etapa, mantenemos políticas y procesos que nos aseguran la adhesión a los principios de conservación y eliminación.</w:t>
            </w:r>
          </w:p>
          <w:p w14:paraId="2CDF3A31"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Los principios de conservación y eliminación de información personal contemplan la retención de la información personal solo durante el tiempo necesario para conseguir los propósitos para los que fue requerida y tratada.</w:t>
            </w:r>
          </w:p>
          <w:p w14:paraId="0AC84392"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Una vez que la información personal deje de ser necesaria para utilizarse de manera activa, Abbott ha establecido una serie de procesos para archivarla o eliminarla en consonancia con los requisitos de gestión, conservación y eliminación de datos de Abbott. Nuestros requisitos de conservación y eliminación también están sujetos a cualquier requisito legal de retención relacionado con asuntos legales.</w:t>
            </w:r>
          </w:p>
          <w:p w14:paraId="3FD4DC61"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Para obtener más información sobre los requisitos de conservación y eliminación, revisa la política de registros e información a nivel mundial de Abbott (l1-02) o contacta con el Departamento de Gestión de la información jurídica y registros. Puedes encontrar los detalles en la sección Recursos de esta formación.</w:t>
            </w:r>
          </w:p>
          <w:p w14:paraId="641752BF"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Para conocer los contactos y obtener más información, haz clic en el icono de Recursos.</w:t>
            </w:r>
          </w:p>
          <w:p w14:paraId="6DCE5D99"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Como acabamos de ver, nuestras políticas y procedimientos están diseñados para proteger la información personal a lo largo de su ciclo de vida.</w:t>
            </w:r>
          </w:p>
          <w:p w14:paraId="20E9AC39"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Lo hacemos adhiriéndonos a los principios de:</w:t>
            </w:r>
          </w:p>
          <w:p w14:paraId="3F80C114" w14:textId="77777777" w:rsidR="001071D1" w:rsidRPr="006A1B77" w:rsidRDefault="001071D1" w:rsidP="004F4653">
            <w:pPr>
              <w:numPr>
                <w:ilvl w:val="0"/>
                <w:numId w:val="8"/>
              </w:numPr>
              <w:spacing w:before="100" w:beforeAutospacing="1" w:after="100" w:afterAutospacing="1"/>
              <w:ind w:left="750" w:right="30"/>
              <w:rPr>
                <w:rFonts w:ascii="Calibri" w:eastAsia="Times New Roman" w:hAnsi="Calibri" w:cs="Calibri"/>
              </w:rPr>
            </w:pPr>
            <w:r w:rsidRPr="006A1B77">
              <w:rPr>
                <w:rFonts w:ascii="Calibri" w:eastAsia="Calibri" w:hAnsi="Calibri" w:cs="Calibri"/>
                <w:lang w:val="es-ES"/>
              </w:rPr>
              <w:t>aviso;</w:t>
            </w:r>
          </w:p>
          <w:p w14:paraId="497BE2D9" w14:textId="77777777" w:rsidR="001071D1" w:rsidRPr="006A1B77" w:rsidRDefault="001071D1" w:rsidP="004F4653">
            <w:pPr>
              <w:numPr>
                <w:ilvl w:val="0"/>
                <w:numId w:val="8"/>
              </w:numPr>
              <w:spacing w:before="100" w:beforeAutospacing="1" w:after="100" w:afterAutospacing="1"/>
              <w:ind w:left="750" w:right="30"/>
              <w:rPr>
                <w:rFonts w:ascii="Calibri" w:eastAsia="Times New Roman" w:hAnsi="Calibri" w:cs="Calibri"/>
              </w:rPr>
            </w:pPr>
            <w:r w:rsidRPr="006A1B77">
              <w:rPr>
                <w:rFonts w:ascii="Calibri" w:eastAsia="Calibri" w:hAnsi="Calibri" w:cs="Calibri"/>
                <w:lang w:val="es-ES"/>
              </w:rPr>
              <w:t>consentimiento;</w:t>
            </w:r>
          </w:p>
          <w:p w14:paraId="30BA7CB8" w14:textId="77777777" w:rsidR="001071D1" w:rsidRPr="006A1B77" w:rsidRDefault="001071D1" w:rsidP="004F4653">
            <w:pPr>
              <w:numPr>
                <w:ilvl w:val="0"/>
                <w:numId w:val="8"/>
              </w:numPr>
              <w:spacing w:before="100" w:beforeAutospacing="1" w:after="100" w:afterAutospacing="1"/>
              <w:ind w:left="750" w:right="30"/>
              <w:rPr>
                <w:rFonts w:ascii="Calibri" w:eastAsia="Times New Roman" w:hAnsi="Calibri" w:cs="Calibri"/>
              </w:rPr>
            </w:pPr>
            <w:r w:rsidRPr="006A1B77">
              <w:rPr>
                <w:rFonts w:ascii="Calibri" w:eastAsia="Calibri" w:hAnsi="Calibri" w:cs="Calibri"/>
                <w:lang w:val="es-ES"/>
              </w:rPr>
              <w:t>integridad de datos;</w:t>
            </w:r>
          </w:p>
          <w:p w14:paraId="7D4F692B" w14:textId="77777777" w:rsidR="001071D1" w:rsidRPr="006A1B77" w:rsidRDefault="001071D1" w:rsidP="004F4653">
            <w:pPr>
              <w:numPr>
                <w:ilvl w:val="0"/>
                <w:numId w:val="8"/>
              </w:numPr>
              <w:spacing w:before="100" w:beforeAutospacing="1" w:after="100" w:afterAutospacing="1"/>
              <w:ind w:left="750" w:right="30"/>
              <w:rPr>
                <w:rFonts w:ascii="Calibri" w:eastAsia="Times New Roman" w:hAnsi="Calibri" w:cs="Calibri"/>
              </w:rPr>
            </w:pPr>
            <w:r w:rsidRPr="006A1B77">
              <w:rPr>
                <w:rFonts w:ascii="Calibri" w:eastAsia="Calibri" w:hAnsi="Calibri" w:cs="Calibri"/>
                <w:lang w:val="es-ES"/>
              </w:rPr>
              <w:t>acceso y corrección;</w:t>
            </w:r>
          </w:p>
          <w:p w14:paraId="6A829E04" w14:textId="77777777" w:rsidR="001071D1" w:rsidRPr="006A1B77" w:rsidRDefault="001071D1" w:rsidP="004F4653">
            <w:pPr>
              <w:numPr>
                <w:ilvl w:val="0"/>
                <w:numId w:val="8"/>
              </w:numPr>
              <w:spacing w:before="100" w:beforeAutospacing="1" w:after="100" w:afterAutospacing="1"/>
              <w:ind w:left="750" w:right="30"/>
              <w:rPr>
                <w:rFonts w:ascii="Calibri" w:eastAsia="Times New Roman" w:hAnsi="Calibri" w:cs="Calibri"/>
              </w:rPr>
            </w:pPr>
            <w:r w:rsidRPr="006A1B77">
              <w:rPr>
                <w:rFonts w:ascii="Calibri" w:eastAsia="Calibri" w:hAnsi="Calibri" w:cs="Calibri"/>
                <w:lang w:val="es-ES"/>
              </w:rPr>
              <w:t>divulgación y uso; y</w:t>
            </w:r>
          </w:p>
          <w:p w14:paraId="2FF4E1FC" w14:textId="77777777" w:rsidR="001071D1" w:rsidRPr="006A1B77" w:rsidRDefault="001071D1" w:rsidP="004F4653">
            <w:pPr>
              <w:numPr>
                <w:ilvl w:val="0"/>
                <w:numId w:val="8"/>
              </w:numPr>
              <w:spacing w:before="100" w:beforeAutospacing="1" w:after="100" w:afterAutospacing="1"/>
              <w:ind w:left="750" w:right="30"/>
              <w:rPr>
                <w:rFonts w:ascii="Calibri" w:eastAsia="Times New Roman" w:hAnsi="Calibri" w:cs="Calibri"/>
              </w:rPr>
            </w:pPr>
            <w:r w:rsidRPr="006A1B77">
              <w:rPr>
                <w:rFonts w:ascii="Calibri" w:eastAsia="Calibri" w:hAnsi="Calibri" w:cs="Calibri"/>
                <w:lang w:val="es-ES"/>
              </w:rPr>
              <w:t>conservación y eliminación.</w:t>
            </w:r>
          </w:p>
          <w:p w14:paraId="608E54EA" w14:textId="77777777" w:rsidR="001071D1" w:rsidRPr="006A1B77" w:rsidRDefault="001071D1" w:rsidP="004F4653">
            <w:pPr>
              <w:pStyle w:val="NormalWeb"/>
              <w:ind w:left="30" w:right="30"/>
              <w:rPr>
                <w:rFonts w:ascii="Calibri" w:hAnsi="Calibri" w:cs="Calibri"/>
              </w:rPr>
            </w:pPr>
            <w:r w:rsidRPr="006A1B77">
              <w:rPr>
                <w:rFonts w:ascii="Calibri" w:eastAsia="Calibri" w:hAnsi="Calibri" w:cs="Calibri"/>
                <w:lang w:val="es-ES"/>
              </w:rPr>
              <w:t>RECOPILACIÓN</w:t>
            </w:r>
          </w:p>
          <w:p w14:paraId="4F5C8314" w14:textId="77777777" w:rsidR="001071D1" w:rsidRPr="006A1B77" w:rsidRDefault="001071D1" w:rsidP="004F4653">
            <w:pPr>
              <w:pStyle w:val="NormalWeb"/>
              <w:ind w:left="30" w:right="30"/>
              <w:rPr>
                <w:rFonts w:ascii="Calibri" w:hAnsi="Calibri" w:cs="Calibri"/>
              </w:rPr>
            </w:pPr>
            <w:r w:rsidRPr="006A1B77">
              <w:rPr>
                <w:rFonts w:ascii="Calibri" w:eastAsia="Calibri" w:hAnsi="Calibri" w:cs="Calibri"/>
                <w:lang w:val="es-ES"/>
              </w:rPr>
              <w:t>Aviso</w:t>
            </w:r>
          </w:p>
          <w:p w14:paraId="2B1D6996" w14:textId="77777777" w:rsidR="001071D1" w:rsidRPr="006A1B77" w:rsidRDefault="001071D1" w:rsidP="004F4653">
            <w:pPr>
              <w:pStyle w:val="NormalWeb"/>
              <w:ind w:left="30" w:right="30"/>
              <w:rPr>
                <w:rFonts w:ascii="Calibri" w:hAnsi="Calibri" w:cs="Calibri"/>
              </w:rPr>
            </w:pPr>
            <w:r w:rsidRPr="006A1B77">
              <w:rPr>
                <w:rFonts w:ascii="Calibri" w:eastAsia="Calibri" w:hAnsi="Calibri" w:cs="Calibri"/>
                <w:lang w:val="es-ES"/>
              </w:rPr>
              <w:t>Consentimiento</w:t>
            </w:r>
          </w:p>
          <w:p w14:paraId="226878BC" w14:textId="77777777" w:rsidR="001071D1" w:rsidRPr="006A1B77" w:rsidRDefault="001071D1" w:rsidP="004F4653">
            <w:pPr>
              <w:pStyle w:val="NormalWeb"/>
              <w:ind w:left="30" w:right="30"/>
              <w:rPr>
                <w:rFonts w:ascii="Calibri" w:hAnsi="Calibri" w:cs="Calibri"/>
              </w:rPr>
            </w:pPr>
            <w:r w:rsidRPr="006A1B77">
              <w:rPr>
                <w:rFonts w:ascii="Calibri" w:eastAsia="Calibri" w:hAnsi="Calibri" w:cs="Calibri"/>
                <w:lang w:val="es-ES"/>
              </w:rPr>
              <w:t>GESTIÓN</w:t>
            </w:r>
          </w:p>
          <w:p w14:paraId="1CEC8496" w14:textId="77777777" w:rsidR="001071D1" w:rsidRPr="006A1B77" w:rsidRDefault="001071D1" w:rsidP="004F4653">
            <w:pPr>
              <w:pStyle w:val="NormalWeb"/>
              <w:ind w:left="30" w:right="30"/>
              <w:rPr>
                <w:rFonts w:ascii="Calibri" w:hAnsi="Calibri" w:cs="Calibri"/>
              </w:rPr>
            </w:pPr>
            <w:r w:rsidRPr="006A1B77">
              <w:rPr>
                <w:rFonts w:ascii="Calibri" w:eastAsia="Calibri" w:hAnsi="Calibri" w:cs="Calibri"/>
                <w:lang w:val="es-ES"/>
              </w:rPr>
              <w:t>Integridad de datos</w:t>
            </w:r>
          </w:p>
          <w:p w14:paraId="38A7427D" w14:textId="77777777" w:rsidR="001071D1" w:rsidRPr="006A1B77" w:rsidRDefault="001071D1" w:rsidP="004F4653">
            <w:pPr>
              <w:pStyle w:val="NormalWeb"/>
              <w:ind w:left="30" w:right="30"/>
              <w:rPr>
                <w:rFonts w:ascii="Calibri" w:hAnsi="Calibri" w:cs="Calibri"/>
              </w:rPr>
            </w:pPr>
            <w:r w:rsidRPr="006A1B77">
              <w:rPr>
                <w:rFonts w:ascii="Calibri" w:eastAsia="Calibri" w:hAnsi="Calibri" w:cs="Calibri"/>
                <w:lang w:val="es-ES"/>
              </w:rPr>
              <w:t>Acceso y corrección</w:t>
            </w:r>
          </w:p>
          <w:p w14:paraId="03AE80A4" w14:textId="77777777" w:rsidR="001071D1" w:rsidRPr="006A1B77" w:rsidRDefault="001071D1" w:rsidP="004F4653">
            <w:pPr>
              <w:pStyle w:val="NormalWeb"/>
              <w:ind w:left="30" w:right="30"/>
              <w:rPr>
                <w:rFonts w:ascii="Calibri" w:hAnsi="Calibri" w:cs="Calibri"/>
              </w:rPr>
            </w:pPr>
            <w:r w:rsidRPr="006A1B77">
              <w:rPr>
                <w:rFonts w:ascii="Calibri" w:eastAsia="Calibri" w:hAnsi="Calibri" w:cs="Calibri"/>
                <w:lang w:val="es-ES"/>
              </w:rPr>
              <w:t>USO</w:t>
            </w:r>
          </w:p>
          <w:p w14:paraId="5889D524" w14:textId="77777777" w:rsidR="001071D1" w:rsidRPr="006A1B77" w:rsidRDefault="001071D1" w:rsidP="004F4653">
            <w:pPr>
              <w:pStyle w:val="NormalWeb"/>
              <w:ind w:left="30" w:right="30"/>
              <w:rPr>
                <w:rFonts w:ascii="Calibri" w:hAnsi="Calibri" w:cs="Calibri"/>
              </w:rPr>
            </w:pPr>
            <w:r w:rsidRPr="006A1B77">
              <w:rPr>
                <w:rFonts w:ascii="Calibri" w:eastAsia="Calibri" w:hAnsi="Calibri" w:cs="Calibri"/>
                <w:lang w:val="es-ES"/>
              </w:rPr>
              <w:t>Divulgación y uso</w:t>
            </w:r>
          </w:p>
          <w:p w14:paraId="3AC29D72" w14:textId="77777777" w:rsidR="001071D1" w:rsidRPr="006A1B77" w:rsidRDefault="001071D1" w:rsidP="004F4653">
            <w:pPr>
              <w:pStyle w:val="NormalWeb"/>
              <w:ind w:left="30" w:right="30"/>
              <w:rPr>
                <w:rFonts w:ascii="Calibri" w:hAnsi="Calibri" w:cs="Calibri"/>
              </w:rPr>
            </w:pPr>
            <w:r w:rsidRPr="006A1B77">
              <w:rPr>
                <w:rFonts w:ascii="Calibri" w:eastAsia="Calibri" w:hAnsi="Calibri" w:cs="Calibri"/>
                <w:lang w:val="es-ES"/>
              </w:rPr>
              <w:t>DISPOSICIÓN</w:t>
            </w:r>
          </w:p>
          <w:p w14:paraId="571EF04F" w14:textId="77777777" w:rsidR="001071D1" w:rsidRPr="006A1B77" w:rsidRDefault="001071D1" w:rsidP="004F4653">
            <w:pPr>
              <w:pStyle w:val="NormalWeb"/>
              <w:ind w:left="30" w:right="30"/>
              <w:rPr>
                <w:rFonts w:ascii="Calibri" w:hAnsi="Calibri" w:cs="Calibri"/>
              </w:rPr>
            </w:pPr>
            <w:r w:rsidRPr="006A1B77">
              <w:rPr>
                <w:rFonts w:ascii="Calibri" w:eastAsia="Calibri" w:hAnsi="Calibri" w:cs="Calibri"/>
                <w:lang w:val="es-ES"/>
              </w:rPr>
              <w:t>Conservación y eliminación</w:t>
            </w:r>
          </w:p>
        </w:tc>
      </w:tr>
      <w:tr w:rsidR="001071D1" w:rsidRPr="00A85525" w14:paraId="26F77973" w14:textId="77777777" w:rsidTr="004F4653">
        <w:tc>
          <w:tcPr>
            <w:tcW w:w="1353" w:type="dxa"/>
            <w:shd w:val="clear" w:color="auto" w:fill="D9E2F3" w:themeFill="accent1" w:themeFillTint="33"/>
            <w:tcMar>
              <w:top w:w="120" w:type="dxa"/>
              <w:left w:w="180" w:type="dxa"/>
              <w:bottom w:w="120" w:type="dxa"/>
              <w:right w:w="180" w:type="dxa"/>
            </w:tcMar>
            <w:hideMark/>
          </w:tcPr>
          <w:p w14:paraId="6EC49C7F" w14:textId="77777777" w:rsidR="001071D1" w:rsidRPr="006A1B77" w:rsidRDefault="001071D1" w:rsidP="004F4653">
            <w:pPr>
              <w:spacing w:before="30" w:after="30"/>
              <w:ind w:left="30" w:right="30"/>
              <w:rPr>
                <w:rFonts w:ascii="Calibri" w:eastAsia="Times New Roman" w:hAnsi="Calibri" w:cs="Calibri"/>
                <w:sz w:val="16"/>
              </w:rPr>
            </w:pPr>
            <w:hyperlink r:id="rId46" w:tgtFrame="_blank" w:history="1">
              <w:r w:rsidRPr="006A1B77">
                <w:rPr>
                  <w:rStyle w:val="Hyperlink"/>
                  <w:rFonts w:ascii="Calibri" w:eastAsia="Times New Roman" w:hAnsi="Calibri" w:cs="Calibri"/>
                  <w:sz w:val="16"/>
                </w:rPr>
                <w:t>Screen 12</w:t>
              </w:r>
            </w:hyperlink>
            <w:r w:rsidRPr="006A1B77">
              <w:rPr>
                <w:rFonts w:ascii="Calibri" w:eastAsia="Times New Roman" w:hAnsi="Calibri" w:cs="Calibri"/>
                <w:sz w:val="16"/>
              </w:rPr>
              <w:t xml:space="preserve"> </w:t>
            </w:r>
          </w:p>
          <w:p w14:paraId="07B4A761" w14:textId="77777777" w:rsidR="001071D1" w:rsidRPr="006A1B77" w:rsidRDefault="001071D1" w:rsidP="004F4653">
            <w:pPr>
              <w:ind w:left="30" w:right="30"/>
              <w:rPr>
                <w:rFonts w:ascii="Calibri" w:eastAsia="Times New Roman" w:hAnsi="Calibri" w:cs="Calibri"/>
                <w:sz w:val="16"/>
              </w:rPr>
            </w:pPr>
            <w:hyperlink r:id="rId47" w:tgtFrame="_blank" w:history="1">
              <w:r w:rsidRPr="006A1B77">
                <w:rPr>
                  <w:rStyle w:val="Hyperlink"/>
                  <w:rFonts w:ascii="Calibri" w:eastAsia="Times New Roman" w:hAnsi="Calibri" w:cs="Calibri"/>
                  <w:sz w:val="16"/>
                </w:rPr>
                <w:t>19_C_15</w:t>
              </w:r>
            </w:hyperlink>
            <w:r w:rsidRPr="006A1B77">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885F5CD"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Click the arrow to begin your review.</w:t>
            </w:r>
          </w:p>
          <w:p w14:paraId="063390D8"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Review</w:t>
            </w:r>
          </w:p>
          <w:p w14:paraId="03485A02"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Take a moment to review some of the key concepts covered in this section.</w:t>
            </w:r>
          </w:p>
          <w:p w14:paraId="09B1A04C"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Personal Information (PI)</w:t>
            </w:r>
          </w:p>
          <w:p w14:paraId="7E5F4578"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PI is any information that can be used to</w:t>
            </w:r>
          </w:p>
          <w:p w14:paraId="27F916D4" w14:textId="77777777" w:rsidR="001071D1" w:rsidRPr="006A1B77" w:rsidRDefault="001071D1" w:rsidP="004F4653">
            <w:pPr>
              <w:numPr>
                <w:ilvl w:val="0"/>
                <w:numId w:val="9"/>
              </w:numPr>
              <w:spacing w:before="100" w:beforeAutospacing="1" w:after="100" w:afterAutospacing="1"/>
              <w:ind w:left="750" w:right="30"/>
              <w:rPr>
                <w:rFonts w:ascii="Calibri" w:eastAsia="Times New Roman" w:hAnsi="Calibri" w:cs="Calibri"/>
              </w:rPr>
            </w:pPr>
            <w:r w:rsidRPr="006A1B77">
              <w:rPr>
                <w:rFonts w:ascii="Calibri" w:eastAsia="Times New Roman" w:hAnsi="Calibri" w:cs="Calibri"/>
              </w:rPr>
              <w:t>Contact</w:t>
            </w:r>
          </w:p>
          <w:p w14:paraId="19ED9284" w14:textId="77777777" w:rsidR="001071D1" w:rsidRPr="006A1B77" w:rsidRDefault="001071D1" w:rsidP="004F4653">
            <w:pPr>
              <w:numPr>
                <w:ilvl w:val="0"/>
                <w:numId w:val="9"/>
              </w:numPr>
              <w:spacing w:before="100" w:beforeAutospacing="1" w:after="100" w:afterAutospacing="1"/>
              <w:ind w:left="750" w:right="30"/>
              <w:rPr>
                <w:rFonts w:ascii="Calibri" w:eastAsia="Times New Roman" w:hAnsi="Calibri" w:cs="Calibri"/>
              </w:rPr>
            </w:pPr>
            <w:r w:rsidRPr="006A1B77">
              <w:rPr>
                <w:rFonts w:ascii="Calibri" w:eastAsia="Times New Roman" w:hAnsi="Calibri" w:cs="Calibri"/>
              </w:rPr>
              <w:t>Locate, or</w:t>
            </w:r>
          </w:p>
          <w:p w14:paraId="4A1AA114" w14:textId="77777777" w:rsidR="001071D1" w:rsidRPr="006A1B77" w:rsidRDefault="001071D1" w:rsidP="004F4653">
            <w:pPr>
              <w:numPr>
                <w:ilvl w:val="0"/>
                <w:numId w:val="9"/>
              </w:numPr>
              <w:spacing w:before="100" w:beforeAutospacing="1" w:after="100" w:afterAutospacing="1"/>
              <w:ind w:left="750" w:right="30"/>
              <w:rPr>
                <w:rFonts w:ascii="Calibri" w:eastAsia="Times New Roman" w:hAnsi="Calibri" w:cs="Calibri"/>
              </w:rPr>
            </w:pPr>
            <w:r w:rsidRPr="006A1B77">
              <w:rPr>
                <w:rFonts w:ascii="Calibri" w:eastAsia="Times New Roman" w:hAnsi="Calibri" w:cs="Calibri"/>
              </w:rPr>
              <w:t>Identify an individual.</w:t>
            </w:r>
          </w:p>
          <w:p w14:paraId="7AA24EE9" w14:textId="77777777" w:rsidR="001071D1" w:rsidRPr="006A1B77" w:rsidRDefault="001071D1" w:rsidP="004F4653">
            <w:pPr>
              <w:pStyle w:val="NormalWeb"/>
              <w:ind w:left="30" w:right="30"/>
              <w:rPr>
                <w:rFonts w:ascii="Calibri" w:hAnsi="Calibri" w:cs="Calibri"/>
              </w:rPr>
            </w:pPr>
            <w:r w:rsidRPr="006A1B77">
              <w:rPr>
                <w:rFonts w:ascii="Calibri" w:hAnsi="Calibri" w:cs="Calibri"/>
              </w:rPr>
              <w:t>Protected Health Information (PHI)</w:t>
            </w:r>
          </w:p>
          <w:p w14:paraId="3FBA27E5"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PHI is a particularly sensitive type of personal information used in the healthcare industry.</w:t>
            </w:r>
          </w:p>
          <w:p w14:paraId="639961B8"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Privacy Laws</w:t>
            </w:r>
          </w:p>
          <w:p w14:paraId="0E46AE68"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Privacy laws differ from one country to the next, but often embrace the same core principles.</w:t>
            </w:r>
          </w:p>
          <w:p w14:paraId="489D8819"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Abbott’s Privacy by Design Principles</w:t>
            </w:r>
          </w:p>
          <w:p w14:paraId="5E7B0963"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Abbott’s data privacy and protection policies and procedures are organized around a set of principles, called Privacy by Design.</w:t>
            </w:r>
          </w:p>
          <w:p w14:paraId="312400CB"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Notice and Consent</w:t>
            </w:r>
          </w:p>
          <w:p w14:paraId="4D3F3FD1"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Notice and Consent is about letting people know what PI is being collected and providing them the opportunity to agree to that collection.</w:t>
            </w:r>
          </w:p>
          <w:p w14:paraId="0E800720"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Data Integrity</w:t>
            </w:r>
          </w:p>
          <w:p w14:paraId="609E1411"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Data Integrity is about taking reasonable measures to ensure that PI is accurate, complete, and current.</w:t>
            </w:r>
          </w:p>
          <w:p w14:paraId="2B74A7EB"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Access and Correction</w:t>
            </w:r>
          </w:p>
          <w:p w14:paraId="355AB0BF"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Access and Correction is about providing individuals the right to access and correct their data.</w:t>
            </w:r>
          </w:p>
          <w:p w14:paraId="733B6913"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Disclosure and Use</w:t>
            </w:r>
          </w:p>
          <w:p w14:paraId="493AE800"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Disclosure and Use is about controlling who has access to PI.</w:t>
            </w:r>
          </w:p>
          <w:p w14:paraId="73E329A1"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Retention and Disposal</w:t>
            </w:r>
          </w:p>
          <w:p w14:paraId="6CC0F953"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Retention and Disposal of PI is about retaining personal information for only the time necessary to achieve the purposes for which it was needed and processed.</w:t>
            </w:r>
          </w:p>
          <w:p w14:paraId="4229DE76"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To check your progress, click the Menu button</w:t>
            </w:r>
          </w:p>
          <w:p w14:paraId="5B4831B4"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Great job!</w:t>
            </w:r>
          </w:p>
          <w:p w14:paraId="7BA7A240"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You have completed section 1 of 4</w:t>
            </w:r>
          </w:p>
          <w:p w14:paraId="6908659D"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Click the forward arrow to continue learning</w:t>
            </w:r>
          </w:p>
        </w:tc>
        <w:tc>
          <w:tcPr>
            <w:tcW w:w="6000" w:type="dxa"/>
            <w:vAlign w:val="center"/>
          </w:tcPr>
          <w:p w14:paraId="022F1553"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Haz clic en la flecha para empezar la revisión.</w:t>
            </w:r>
          </w:p>
          <w:p w14:paraId="6351CA19"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Revisión</w:t>
            </w:r>
          </w:p>
          <w:p w14:paraId="53C2FCB9"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Dedica un momento a revisar los conceptos clave abarcados en este apartado.</w:t>
            </w:r>
          </w:p>
          <w:p w14:paraId="7A66154D"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Información personal</w:t>
            </w:r>
          </w:p>
          <w:p w14:paraId="394C31D8"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La información personal es cualquier información que se puede utilizar para</w:t>
            </w:r>
          </w:p>
          <w:p w14:paraId="3B210383" w14:textId="77777777" w:rsidR="001071D1" w:rsidRPr="006A1B77" w:rsidRDefault="001071D1" w:rsidP="004F4653">
            <w:pPr>
              <w:numPr>
                <w:ilvl w:val="0"/>
                <w:numId w:val="9"/>
              </w:numPr>
              <w:spacing w:before="100" w:beforeAutospacing="1" w:after="100" w:afterAutospacing="1"/>
              <w:ind w:left="750" w:right="30"/>
              <w:rPr>
                <w:rFonts w:ascii="Calibri" w:eastAsia="Times New Roman" w:hAnsi="Calibri" w:cs="Calibri"/>
              </w:rPr>
            </w:pPr>
            <w:r w:rsidRPr="006A1B77">
              <w:rPr>
                <w:rFonts w:ascii="Calibri" w:eastAsia="Calibri" w:hAnsi="Calibri" w:cs="Calibri"/>
                <w:lang w:val="es-ES"/>
              </w:rPr>
              <w:t>contactar con,</w:t>
            </w:r>
          </w:p>
          <w:p w14:paraId="7C907C79" w14:textId="77777777" w:rsidR="001071D1" w:rsidRPr="006A1B77" w:rsidRDefault="001071D1" w:rsidP="004F4653">
            <w:pPr>
              <w:numPr>
                <w:ilvl w:val="0"/>
                <w:numId w:val="9"/>
              </w:numPr>
              <w:spacing w:before="100" w:beforeAutospacing="1" w:after="100" w:afterAutospacing="1"/>
              <w:ind w:left="750" w:right="30"/>
              <w:rPr>
                <w:rFonts w:ascii="Calibri" w:eastAsia="Times New Roman" w:hAnsi="Calibri" w:cs="Calibri"/>
              </w:rPr>
            </w:pPr>
            <w:r w:rsidRPr="006A1B77">
              <w:rPr>
                <w:rFonts w:ascii="Calibri" w:eastAsia="Calibri" w:hAnsi="Calibri" w:cs="Calibri"/>
                <w:lang w:val="es-ES"/>
              </w:rPr>
              <w:t>localizar o</w:t>
            </w:r>
          </w:p>
          <w:p w14:paraId="4E041D86" w14:textId="77777777" w:rsidR="001071D1" w:rsidRPr="006A1B77" w:rsidRDefault="001071D1" w:rsidP="004F4653">
            <w:pPr>
              <w:numPr>
                <w:ilvl w:val="0"/>
                <w:numId w:val="9"/>
              </w:numPr>
              <w:spacing w:before="100" w:beforeAutospacing="1" w:after="100" w:afterAutospacing="1"/>
              <w:ind w:left="750" w:right="30"/>
              <w:rPr>
                <w:rFonts w:ascii="Calibri" w:eastAsia="Times New Roman" w:hAnsi="Calibri" w:cs="Calibri"/>
              </w:rPr>
            </w:pPr>
            <w:r w:rsidRPr="006A1B77">
              <w:rPr>
                <w:rFonts w:ascii="Calibri" w:eastAsia="Calibri" w:hAnsi="Calibri" w:cs="Calibri"/>
                <w:lang w:val="es-ES"/>
              </w:rPr>
              <w:t>identificar a una persona.</w:t>
            </w:r>
          </w:p>
          <w:p w14:paraId="0EED895B" w14:textId="77777777" w:rsidR="001071D1" w:rsidRPr="00A85525" w:rsidRDefault="001071D1" w:rsidP="004F4653">
            <w:pPr>
              <w:pStyle w:val="NormalWeb"/>
              <w:ind w:left="30" w:right="30"/>
              <w:rPr>
                <w:rFonts w:ascii="Calibri" w:hAnsi="Calibri" w:cs="Calibri"/>
                <w:lang w:val="es-ES"/>
              </w:rPr>
            </w:pPr>
            <w:r w:rsidRPr="006A1B77">
              <w:rPr>
                <w:rFonts w:ascii="Calibri" w:eastAsia="Calibri" w:hAnsi="Calibri" w:cs="Calibri"/>
                <w:lang w:val="es-ES"/>
              </w:rPr>
              <w:t>Información de salud protegida (PHI)</w:t>
            </w:r>
          </w:p>
          <w:p w14:paraId="49BB1C35"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La información de salud protegida (Protected Health Information, PHI) es un tipo de información personal particularmente sensible que se utiliza en la industria de la salud.</w:t>
            </w:r>
          </w:p>
          <w:p w14:paraId="2A360747"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Leyes sobre privacidad</w:t>
            </w:r>
          </w:p>
          <w:p w14:paraId="75C20974"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Las leyes sobre privacidad difieren de un país a otro, pero a menudo adoptan los mismos principios básicos.</w:t>
            </w:r>
          </w:p>
          <w:p w14:paraId="2FF19F1A"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Principios de Privacidad por diseño de Abbott</w:t>
            </w:r>
          </w:p>
          <w:p w14:paraId="63717AF1"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Las políticas y procedimientos sobre privacidad y protección de datos de Abbott se organizan en torno a un conjunto de principios denominado “privacidad por diseño”.</w:t>
            </w:r>
          </w:p>
          <w:p w14:paraId="138648DE"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Notificación y consentimiento</w:t>
            </w:r>
          </w:p>
          <w:p w14:paraId="21A633E8"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El principio de notificación y consentimiento trata de poner en conocimiento de las personas qué información personal se está recopilando y proporcionarles la oportunidad de aceptar dicha recopilación.</w:t>
            </w:r>
          </w:p>
          <w:p w14:paraId="00221B29"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Integridad de datos</w:t>
            </w:r>
          </w:p>
          <w:p w14:paraId="37789922"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La integridad de los datos consiste en adoptar medidas razonables para garantizar que la información personal que retengamos sea precisa, completa y actual.</w:t>
            </w:r>
          </w:p>
          <w:p w14:paraId="289791C2"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Acceso y corrección</w:t>
            </w:r>
          </w:p>
          <w:p w14:paraId="59BF909F"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El principio de acceso y corrección trata de otorgar a las personas el derecho de acceder a sus datos y corregirlos.</w:t>
            </w:r>
          </w:p>
          <w:p w14:paraId="251C191A"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Divulgación y uso</w:t>
            </w:r>
          </w:p>
          <w:p w14:paraId="41FBBF28"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El principio de divulgación y uso trata de controlar quién tiene acceso a la información personal.</w:t>
            </w:r>
          </w:p>
          <w:p w14:paraId="71E12AA9"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Conservación y eliminación</w:t>
            </w:r>
          </w:p>
          <w:p w14:paraId="662E7A05"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Los principios de conservación y eliminación de información personal tratan de retener la información personal solo durante el tiempo necesario para conseguir los propósitos para los que fue requerida y procesada.</w:t>
            </w:r>
          </w:p>
          <w:p w14:paraId="200C0FEC"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Para comprobar tu progreso, haz clic en el botón de Menú</w:t>
            </w:r>
          </w:p>
          <w:p w14:paraId="09CB9F1D"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¡Buen trabajo!</w:t>
            </w:r>
          </w:p>
          <w:p w14:paraId="63A3CEDC"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Has finalizado el apartado 1 de 4</w:t>
            </w:r>
          </w:p>
          <w:p w14:paraId="1E43B806"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Haz clic en la flecha de avance para continuar el aprendizaje</w:t>
            </w:r>
          </w:p>
        </w:tc>
      </w:tr>
      <w:tr w:rsidR="001071D1" w:rsidRPr="00A85525" w14:paraId="2C9ABFC3" w14:textId="77777777" w:rsidTr="004F4653">
        <w:tc>
          <w:tcPr>
            <w:tcW w:w="1353" w:type="dxa"/>
            <w:shd w:val="clear" w:color="auto" w:fill="D9E2F3" w:themeFill="accent1" w:themeFillTint="33"/>
            <w:tcMar>
              <w:top w:w="120" w:type="dxa"/>
              <w:left w:w="180" w:type="dxa"/>
              <w:bottom w:w="120" w:type="dxa"/>
              <w:right w:w="180" w:type="dxa"/>
            </w:tcMar>
            <w:hideMark/>
          </w:tcPr>
          <w:p w14:paraId="7EFAFE40" w14:textId="77777777" w:rsidR="001071D1" w:rsidRPr="006A1B77" w:rsidRDefault="001071D1" w:rsidP="004F4653">
            <w:pPr>
              <w:spacing w:before="30" w:after="30"/>
              <w:ind w:left="30" w:right="30"/>
              <w:rPr>
                <w:rFonts w:ascii="Calibri" w:eastAsia="Times New Roman" w:hAnsi="Calibri" w:cs="Calibri"/>
                <w:sz w:val="16"/>
              </w:rPr>
            </w:pPr>
            <w:hyperlink r:id="rId48" w:tgtFrame="_blank" w:history="1">
              <w:r w:rsidRPr="006A1B77">
                <w:rPr>
                  <w:rStyle w:val="Hyperlink"/>
                  <w:rFonts w:ascii="Calibri" w:eastAsia="Times New Roman" w:hAnsi="Calibri" w:cs="Calibri"/>
                  <w:sz w:val="16"/>
                </w:rPr>
                <w:t>Screen 13</w:t>
              </w:r>
            </w:hyperlink>
            <w:r w:rsidRPr="006A1B77">
              <w:rPr>
                <w:rFonts w:ascii="Calibri" w:eastAsia="Times New Roman" w:hAnsi="Calibri" w:cs="Calibri"/>
                <w:sz w:val="16"/>
              </w:rPr>
              <w:t xml:space="preserve"> </w:t>
            </w:r>
          </w:p>
          <w:p w14:paraId="7DF8D668" w14:textId="77777777" w:rsidR="001071D1" w:rsidRPr="006A1B77" w:rsidRDefault="001071D1" w:rsidP="004F4653">
            <w:pPr>
              <w:ind w:left="30" w:right="30"/>
              <w:rPr>
                <w:rFonts w:ascii="Calibri" w:eastAsia="Times New Roman" w:hAnsi="Calibri" w:cs="Calibri"/>
                <w:sz w:val="16"/>
              </w:rPr>
            </w:pPr>
            <w:hyperlink r:id="rId49" w:tgtFrame="_blank" w:history="1">
              <w:r w:rsidRPr="006A1B77">
                <w:rPr>
                  <w:rStyle w:val="Hyperlink"/>
                  <w:rFonts w:ascii="Calibri" w:eastAsia="Times New Roman" w:hAnsi="Calibri" w:cs="Calibri"/>
                  <w:sz w:val="16"/>
                </w:rPr>
                <w:t>20_C_17</w:t>
              </w:r>
            </w:hyperlink>
            <w:r w:rsidRPr="006A1B77">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E46490B"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Another type of sensitive data that we may frequently use is confidential business information.</w:t>
            </w:r>
          </w:p>
          <w:p w14:paraId="796D0F2C"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Confidential business information is a broad category. It includes much of the business information we use and come in contact with on a daily basis. Confidential Information is information that is not publicly available that might be of use to Abbott’s competitors or harmful to Abbott if disclosed.</w:t>
            </w:r>
          </w:p>
        </w:tc>
        <w:tc>
          <w:tcPr>
            <w:tcW w:w="6000" w:type="dxa"/>
            <w:vAlign w:val="center"/>
          </w:tcPr>
          <w:p w14:paraId="67EC0591"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Otro tipo de datos sensibles que podemos utilizar con frecuencia es la información empresarial confidencial.</w:t>
            </w:r>
          </w:p>
          <w:p w14:paraId="649E6BCF"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La información empresarial confidencial es una categoría amplia. Incluye gran parte de la información comercial que utilizamos y con la cual estamos en contacto a diario. La información confidencial es información que no está disponible públicamente y que podría caer en manos de la competencia de Abbott o ser perjudicial para Abbott en caso de revelarse.</w:t>
            </w:r>
          </w:p>
        </w:tc>
      </w:tr>
      <w:tr w:rsidR="001071D1" w:rsidRPr="00A85525" w14:paraId="7397126B" w14:textId="77777777" w:rsidTr="004F4653">
        <w:tc>
          <w:tcPr>
            <w:tcW w:w="1353" w:type="dxa"/>
            <w:shd w:val="clear" w:color="auto" w:fill="D9E2F3" w:themeFill="accent1" w:themeFillTint="33"/>
            <w:tcMar>
              <w:top w:w="120" w:type="dxa"/>
              <w:left w:w="180" w:type="dxa"/>
              <w:bottom w:w="120" w:type="dxa"/>
              <w:right w:w="180" w:type="dxa"/>
            </w:tcMar>
            <w:hideMark/>
          </w:tcPr>
          <w:p w14:paraId="47BB7454" w14:textId="77777777" w:rsidR="001071D1" w:rsidRPr="006A1B77" w:rsidRDefault="001071D1" w:rsidP="004F4653">
            <w:pPr>
              <w:spacing w:before="30" w:after="30"/>
              <w:ind w:left="30" w:right="30"/>
              <w:rPr>
                <w:rFonts w:ascii="Calibri" w:eastAsia="Times New Roman" w:hAnsi="Calibri" w:cs="Calibri"/>
                <w:sz w:val="16"/>
              </w:rPr>
            </w:pPr>
            <w:hyperlink r:id="rId50" w:tgtFrame="_blank" w:history="1">
              <w:r w:rsidRPr="006A1B77">
                <w:rPr>
                  <w:rStyle w:val="Hyperlink"/>
                  <w:rFonts w:ascii="Calibri" w:eastAsia="Times New Roman" w:hAnsi="Calibri" w:cs="Calibri"/>
                  <w:sz w:val="16"/>
                </w:rPr>
                <w:t>Screen 14</w:t>
              </w:r>
            </w:hyperlink>
            <w:r w:rsidRPr="006A1B77">
              <w:rPr>
                <w:rFonts w:ascii="Calibri" w:eastAsia="Times New Roman" w:hAnsi="Calibri" w:cs="Calibri"/>
                <w:sz w:val="16"/>
              </w:rPr>
              <w:t xml:space="preserve"> </w:t>
            </w:r>
          </w:p>
          <w:p w14:paraId="7D6AA835" w14:textId="77777777" w:rsidR="001071D1" w:rsidRPr="006A1B77" w:rsidRDefault="001071D1" w:rsidP="004F4653">
            <w:pPr>
              <w:ind w:left="30" w:right="30"/>
              <w:rPr>
                <w:rFonts w:ascii="Calibri" w:eastAsia="Times New Roman" w:hAnsi="Calibri" w:cs="Calibri"/>
                <w:sz w:val="16"/>
              </w:rPr>
            </w:pPr>
            <w:hyperlink r:id="rId51" w:tgtFrame="_blank" w:history="1">
              <w:r w:rsidRPr="006A1B77">
                <w:rPr>
                  <w:rStyle w:val="Hyperlink"/>
                  <w:rFonts w:ascii="Calibri" w:eastAsia="Times New Roman" w:hAnsi="Calibri" w:cs="Calibri"/>
                  <w:sz w:val="16"/>
                </w:rPr>
                <w:t>21_C_18</w:t>
              </w:r>
            </w:hyperlink>
            <w:r w:rsidRPr="006A1B77">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FC3F675"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 xml:space="preserve">Kandice | Marketing Manager </w:t>
            </w:r>
          </w:p>
          <w:p w14:paraId="1BD2D46D"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Can you give me some examples of confidential business information?</w:t>
            </w:r>
          </w:p>
          <w:p w14:paraId="022C1F0F"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Confidential business information can include, but is not limited to: product designs and processes, compositions, organisms, computer software, research and development data, clinical and pharmacological data, patient data, technical data, customer and prospective customer lists, business practices, marketing plans and strategies, financial and operational data, and personnel data.</w:t>
            </w:r>
          </w:p>
          <w:p w14:paraId="71B04489"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It can also include purchasing information, such as bids for contracts, supplier lists, and costing information.</w:t>
            </w:r>
          </w:p>
        </w:tc>
        <w:tc>
          <w:tcPr>
            <w:tcW w:w="6000" w:type="dxa"/>
            <w:vAlign w:val="center"/>
          </w:tcPr>
          <w:p w14:paraId="12421D8E"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 xml:space="preserve">Kandice | Directora de Marketing </w:t>
            </w:r>
          </w:p>
          <w:p w14:paraId="0D749CA4"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¿Puedes darme algunos ejemplos de información empresarial confidencial?</w:t>
            </w:r>
          </w:p>
          <w:p w14:paraId="4DAA0111"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La información empresarial confidencial puede incluir, entre otros elementos: diseños de productos y procesos, composiciones, organismos, software informático, datos de investigación y desarrollo, datos clínicos y farmacológicos, datos de pacientes, datos técnicos, listas de clientes y de posibles clientes, prácticas comerciales, planes y estrategias de marketing, datos financieros y operativos y datos personales.</w:t>
            </w:r>
          </w:p>
          <w:p w14:paraId="0DF7B994"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También puede incluir información sobre compras como licitaciones de contratos, listas de proveedores e información sobre costes.</w:t>
            </w:r>
          </w:p>
        </w:tc>
      </w:tr>
      <w:tr w:rsidR="001071D1" w:rsidRPr="00A85525" w14:paraId="27FD158D" w14:textId="77777777" w:rsidTr="004F4653">
        <w:tc>
          <w:tcPr>
            <w:tcW w:w="1353" w:type="dxa"/>
            <w:shd w:val="clear" w:color="auto" w:fill="D9E2F3" w:themeFill="accent1" w:themeFillTint="33"/>
            <w:tcMar>
              <w:top w:w="120" w:type="dxa"/>
              <w:left w:w="180" w:type="dxa"/>
              <w:bottom w:w="120" w:type="dxa"/>
              <w:right w:w="180" w:type="dxa"/>
            </w:tcMar>
            <w:hideMark/>
          </w:tcPr>
          <w:p w14:paraId="05AA80CB" w14:textId="77777777" w:rsidR="001071D1" w:rsidRPr="006A1B77" w:rsidRDefault="001071D1" w:rsidP="004F4653">
            <w:pPr>
              <w:spacing w:before="30" w:after="30"/>
              <w:ind w:left="30" w:right="30"/>
              <w:rPr>
                <w:rFonts w:ascii="Calibri" w:eastAsia="Times New Roman" w:hAnsi="Calibri" w:cs="Calibri"/>
                <w:sz w:val="16"/>
              </w:rPr>
            </w:pPr>
            <w:hyperlink r:id="rId52" w:tgtFrame="_blank" w:history="1">
              <w:r w:rsidRPr="006A1B77">
                <w:rPr>
                  <w:rStyle w:val="Hyperlink"/>
                  <w:rFonts w:ascii="Calibri" w:eastAsia="Times New Roman" w:hAnsi="Calibri" w:cs="Calibri"/>
                  <w:sz w:val="16"/>
                </w:rPr>
                <w:t>Screen 15</w:t>
              </w:r>
            </w:hyperlink>
            <w:r w:rsidRPr="006A1B77">
              <w:rPr>
                <w:rFonts w:ascii="Calibri" w:eastAsia="Times New Roman" w:hAnsi="Calibri" w:cs="Calibri"/>
                <w:sz w:val="16"/>
              </w:rPr>
              <w:t xml:space="preserve"> </w:t>
            </w:r>
          </w:p>
          <w:p w14:paraId="791BB134" w14:textId="77777777" w:rsidR="001071D1" w:rsidRPr="006A1B77" w:rsidRDefault="001071D1" w:rsidP="004F4653">
            <w:pPr>
              <w:ind w:left="30" w:right="30"/>
              <w:rPr>
                <w:rFonts w:ascii="Calibri" w:eastAsia="Times New Roman" w:hAnsi="Calibri" w:cs="Calibri"/>
                <w:sz w:val="16"/>
              </w:rPr>
            </w:pPr>
            <w:hyperlink r:id="rId53" w:tgtFrame="_blank" w:history="1">
              <w:r w:rsidRPr="006A1B77">
                <w:rPr>
                  <w:rStyle w:val="Hyperlink"/>
                  <w:rFonts w:ascii="Calibri" w:eastAsia="Times New Roman" w:hAnsi="Calibri" w:cs="Calibri"/>
                  <w:sz w:val="16"/>
                </w:rPr>
                <w:t>22_C_19</w:t>
              </w:r>
            </w:hyperlink>
            <w:r w:rsidRPr="006A1B77">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66A0057"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 xml:space="preserve">Jerry | Sales Representative </w:t>
            </w:r>
          </w:p>
          <w:p w14:paraId="1B9BEB8A"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Are there certain types of confidential business information that are more sensitive than others?</w:t>
            </w:r>
          </w:p>
          <w:p w14:paraId="47A7D01E"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Yes. Certain types of confidential business information require greater care than normal because improper disclosure or use of this information can cause serious harm to the company.</w:t>
            </w:r>
          </w:p>
          <w:p w14:paraId="0BE7F794" w14:textId="77777777" w:rsidR="001071D1" w:rsidRPr="006A1B77" w:rsidRDefault="001071D1" w:rsidP="004F4653">
            <w:pPr>
              <w:pStyle w:val="NormalWeb"/>
              <w:ind w:left="30" w:right="30"/>
              <w:rPr>
                <w:rFonts w:ascii="Calibri" w:hAnsi="Calibri" w:cs="Calibri"/>
              </w:rPr>
            </w:pPr>
            <w:r w:rsidRPr="006A1B77">
              <w:rPr>
                <w:rFonts w:ascii="Calibri" w:hAnsi="Calibri" w:cs="Calibri"/>
              </w:rPr>
              <w:t>Examples include:</w:t>
            </w:r>
          </w:p>
          <w:p w14:paraId="5D1192B9" w14:textId="77777777" w:rsidR="001071D1" w:rsidRPr="006A1B77" w:rsidRDefault="001071D1" w:rsidP="004F4653">
            <w:pPr>
              <w:numPr>
                <w:ilvl w:val="0"/>
                <w:numId w:val="10"/>
              </w:numPr>
              <w:spacing w:before="100" w:beforeAutospacing="1" w:after="100" w:afterAutospacing="1"/>
              <w:ind w:left="750" w:right="30"/>
              <w:rPr>
                <w:rFonts w:ascii="Calibri" w:eastAsia="Times New Roman" w:hAnsi="Calibri" w:cs="Calibri"/>
                <w:lang w:val="en-IE"/>
              </w:rPr>
            </w:pPr>
            <w:r w:rsidRPr="006A1B77">
              <w:rPr>
                <w:rFonts w:ascii="Calibri" w:eastAsia="Times New Roman" w:hAnsi="Calibri" w:cs="Calibri"/>
                <w:lang w:val="en-IE"/>
              </w:rPr>
              <w:t>Trade secrets, manufacturing formulas and processes;</w:t>
            </w:r>
          </w:p>
          <w:p w14:paraId="0636B8A0" w14:textId="77777777" w:rsidR="001071D1" w:rsidRPr="006A1B77" w:rsidRDefault="001071D1" w:rsidP="004F4653">
            <w:pPr>
              <w:numPr>
                <w:ilvl w:val="0"/>
                <w:numId w:val="10"/>
              </w:numPr>
              <w:spacing w:before="100" w:beforeAutospacing="1" w:after="100" w:afterAutospacing="1"/>
              <w:ind w:left="750" w:right="30"/>
              <w:rPr>
                <w:rFonts w:ascii="Calibri" w:eastAsia="Times New Roman" w:hAnsi="Calibri" w:cs="Calibri"/>
                <w:lang w:val="en-IE"/>
              </w:rPr>
            </w:pPr>
            <w:r w:rsidRPr="006A1B77">
              <w:rPr>
                <w:rFonts w:ascii="Calibri" w:eastAsia="Times New Roman" w:hAnsi="Calibri" w:cs="Calibri"/>
                <w:lang w:val="en-IE"/>
              </w:rPr>
              <w:t>Clinical and regulatory data, regulatory submissions, or pre-approval information; and</w:t>
            </w:r>
          </w:p>
          <w:p w14:paraId="7C557770" w14:textId="77777777" w:rsidR="001071D1" w:rsidRPr="006A1B77" w:rsidRDefault="001071D1" w:rsidP="004F4653">
            <w:pPr>
              <w:numPr>
                <w:ilvl w:val="0"/>
                <w:numId w:val="10"/>
              </w:numPr>
              <w:spacing w:before="100" w:beforeAutospacing="1" w:after="100" w:afterAutospacing="1"/>
              <w:ind w:left="750" w:right="30"/>
              <w:rPr>
                <w:rFonts w:ascii="Calibri" w:eastAsia="Times New Roman" w:hAnsi="Calibri" w:cs="Calibri"/>
                <w:lang w:val="en-IE"/>
              </w:rPr>
            </w:pPr>
            <w:r w:rsidRPr="006A1B77">
              <w:rPr>
                <w:rFonts w:ascii="Calibri" w:eastAsia="Times New Roman" w:hAnsi="Calibri" w:cs="Calibri"/>
                <w:lang w:val="en-IE"/>
              </w:rPr>
              <w:t>Financial data that has not been released to the public.</w:t>
            </w:r>
          </w:p>
        </w:tc>
        <w:tc>
          <w:tcPr>
            <w:tcW w:w="6000" w:type="dxa"/>
            <w:vAlign w:val="center"/>
          </w:tcPr>
          <w:p w14:paraId="75D3EF0F"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 xml:space="preserve">Jerry | Visitador médico </w:t>
            </w:r>
          </w:p>
          <w:p w14:paraId="5E86F787"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¿Hay determinados tipos de información empresarial confidencial que son más sensibles que otros?</w:t>
            </w:r>
          </w:p>
          <w:p w14:paraId="7AD2D13A"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Sí. Determinados tipos de información empresarial confidencial requieren más atención de lo normal. Su divulgación o uso de manera indebida puede causar graves daños a la empresa.</w:t>
            </w:r>
          </w:p>
          <w:p w14:paraId="04B1A073" w14:textId="77777777" w:rsidR="001071D1" w:rsidRPr="00A85525" w:rsidRDefault="001071D1" w:rsidP="004F4653">
            <w:pPr>
              <w:pStyle w:val="NormalWeb"/>
              <w:ind w:left="30" w:right="30"/>
              <w:rPr>
                <w:rFonts w:ascii="Calibri" w:hAnsi="Calibri" w:cs="Calibri"/>
                <w:lang w:val="es-ES"/>
              </w:rPr>
            </w:pPr>
            <w:r w:rsidRPr="006A1B77">
              <w:rPr>
                <w:rFonts w:ascii="Calibri" w:eastAsia="Calibri" w:hAnsi="Calibri" w:cs="Calibri"/>
                <w:lang w:val="es-ES"/>
              </w:rPr>
              <w:t>Entre los ejemplos se incluyen:</w:t>
            </w:r>
          </w:p>
          <w:p w14:paraId="2D65115A" w14:textId="77777777" w:rsidR="001071D1" w:rsidRPr="006A1B77" w:rsidRDefault="001071D1" w:rsidP="004F4653">
            <w:pPr>
              <w:numPr>
                <w:ilvl w:val="0"/>
                <w:numId w:val="10"/>
              </w:numPr>
              <w:spacing w:before="100" w:beforeAutospacing="1" w:after="100" w:afterAutospacing="1"/>
              <w:ind w:left="750" w:right="30"/>
              <w:rPr>
                <w:rFonts w:ascii="Calibri" w:eastAsia="Times New Roman" w:hAnsi="Calibri" w:cs="Calibri"/>
                <w:lang w:val="es-AR"/>
              </w:rPr>
            </w:pPr>
            <w:r w:rsidRPr="006A1B77">
              <w:rPr>
                <w:rFonts w:ascii="Calibri" w:eastAsia="Calibri" w:hAnsi="Calibri" w:cs="Calibri"/>
                <w:lang w:val="es-ES"/>
              </w:rPr>
              <w:t>secretos comerciales, fórmulas o procesos de fabricación;</w:t>
            </w:r>
          </w:p>
          <w:p w14:paraId="19577EAB" w14:textId="77777777" w:rsidR="001071D1" w:rsidRPr="006A1B77" w:rsidRDefault="001071D1" w:rsidP="004F4653">
            <w:pPr>
              <w:numPr>
                <w:ilvl w:val="0"/>
                <w:numId w:val="10"/>
              </w:numPr>
              <w:spacing w:before="100" w:beforeAutospacing="1" w:after="100" w:afterAutospacing="1"/>
              <w:ind w:left="750" w:right="30"/>
              <w:rPr>
                <w:rFonts w:ascii="Calibri" w:eastAsia="Times New Roman" w:hAnsi="Calibri" w:cs="Calibri"/>
                <w:lang w:val="es-AR"/>
              </w:rPr>
            </w:pPr>
            <w:r w:rsidRPr="006A1B77">
              <w:rPr>
                <w:rFonts w:ascii="Calibri" w:eastAsia="Calibri" w:hAnsi="Calibri" w:cs="Calibri"/>
                <w:lang w:val="es-ES"/>
              </w:rPr>
              <w:t>datos clínicos y regulatorios, presentaciones regulatorias o información previa a la aprobación; y</w:t>
            </w:r>
          </w:p>
          <w:p w14:paraId="4CA318D9" w14:textId="77777777" w:rsidR="001071D1" w:rsidRPr="006A1B77" w:rsidRDefault="001071D1" w:rsidP="004F4653">
            <w:pPr>
              <w:numPr>
                <w:ilvl w:val="0"/>
                <w:numId w:val="10"/>
              </w:numPr>
              <w:spacing w:before="100" w:beforeAutospacing="1" w:after="100" w:afterAutospacing="1"/>
              <w:ind w:left="750" w:right="30"/>
              <w:rPr>
                <w:rFonts w:ascii="Calibri" w:eastAsia="Times New Roman" w:hAnsi="Calibri" w:cs="Calibri"/>
                <w:lang w:val="es-AR"/>
              </w:rPr>
            </w:pPr>
            <w:r w:rsidRPr="006A1B77">
              <w:rPr>
                <w:rFonts w:ascii="Calibri" w:eastAsia="Calibri" w:hAnsi="Calibri" w:cs="Calibri"/>
                <w:lang w:val="es-ES"/>
              </w:rPr>
              <w:t>datos económicos que no se han hecho públicos.</w:t>
            </w:r>
          </w:p>
        </w:tc>
      </w:tr>
      <w:tr w:rsidR="001071D1" w:rsidRPr="00A85525" w14:paraId="0BD7A07A" w14:textId="77777777" w:rsidTr="004F4653">
        <w:tc>
          <w:tcPr>
            <w:tcW w:w="1353" w:type="dxa"/>
            <w:shd w:val="clear" w:color="auto" w:fill="D9E2F3" w:themeFill="accent1" w:themeFillTint="33"/>
            <w:tcMar>
              <w:top w:w="120" w:type="dxa"/>
              <w:left w:w="180" w:type="dxa"/>
              <w:bottom w:w="120" w:type="dxa"/>
              <w:right w:w="180" w:type="dxa"/>
            </w:tcMar>
            <w:hideMark/>
          </w:tcPr>
          <w:p w14:paraId="33307819" w14:textId="77777777" w:rsidR="001071D1" w:rsidRPr="006A1B77" w:rsidRDefault="001071D1" w:rsidP="004F4653">
            <w:pPr>
              <w:spacing w:before="30" w:after="30"/>
              <w:ind w:left="30" w:right="30"/>
              <w:rPr>
                <w:rFonts w:ascii="Calibri" w:eastAsia="Times New Roman" w:hAnsi="Calibri" w:cs="Calibri"/>
                <w:sz w:val="16"/>
              </w:rPr>
            </w:pPr>
            <w:hyperlink r:id="rId54" w:tgtFrame="_blank" w:history="1">
              <w:r w:rsidRPr="006A1B77">
                <w:rPr>
                  <w:rStyle w:val="Hyperlink"/>
                  <w:rFonts w:ascii="Calibri" w:eastAsia="Times New Roman" w:hAnsi="Calibri" w:cs="Calibri"/>
                  <w:sz w:val="16"/>
                </w:rPr>
                <w:t>Screen 16</w:t>
              </w:r>
            </w:hyperlink>
            <w:r w:rsidRPr="006A1B77">
              <w:rPr>
                <w:rFonts w:ascii="Calibri" w:eastAsia="Times New Roman" w:hAnsi="Calibri" w:cs="Calibri"/>
                <w:sz w:val="16"/>
              </w:rPr>
              <w:t xml:space="preserve"> </w:t>
            </w:r>
          </w:p>
          <w:p w14:paraId="657C218F" w14:textId="77777777" w:rsidR="001071D1" w:rsidRPr="006A1B77" w:rsidRDefault="001071D1" w:rsidP="004F4653">
            <w:pPr>
              <w:ind w:left="30" w:right="30"/>
              <w:rPr>
                <w:rFonts w:ascii="Calibri" w:eastAsia="Times New Roman" w:hAnsi="Calibri" w:cs="Calibri"/>
                <w:sz w:val="16"/>
              </w:rPr>
            </w:pPr>
            <w:hyperlink r:id="rId55" w:tgtFrame="_blank" w:history="1">
              <w:r w:rsidRPr="006A1B77">
                <w:rPr>
                  <w:rStyle w:val="Hyperlink"/>
                  <w:rFonts w:ascii="Calibri" w:eastAsia="Times New Roman" w:hAnsi="Calibri" w:cs="Calibri"/>
                  <w:sz w:val="16"/>
                </w:rPr>
                <w:t>23_C_20</w:t>
              </w:r>
            </w:hyperlink>
            <w:r w:rsidRPr="006A1B77">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62059EA"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As you can see, most of the business information we use in our day-to-day work activities is considered confidential.</w:t>
            </w:r>
          </w:p>
          <w:p w14:paraId="02266697"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A good way to confirm whether the business information you are using is confidential is to ask yourself a simple question:</w:t>
            </w:r>
          </w:p>
          <w:p w14:paraId="163A56A5"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Is this information publicly available?</w:t>
            </w:r>
          </w:p>
          <w:p w14:paraId="571ABCBA"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If the answer is no, then the information should be considered confidential and appropriate steps must be taken to protect it.</w:t>
            </w:r>
          </w:p>
        </w:tc>
        <w:tc>
          <w:tcPr>
            <w:tcW w:w="6000" w:type="dxa"/>
            <w:vAlign w:val="center"/>
          </w:tcPr>
          <w:p w14:paraId="37C712AC"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Como puedes ver, la mayor parte de la información comercial que utilizamos en nuestras actividades laborales diarias se considera confidencial.</w:t>
            </w:r>
          </w:p>
          <w:p w14:paraId="6B2427EC"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Una buena forma de confirmar si la información comercial que estás utilizando es confidencial es haciéndote una simple pregunta:</w:t>
            </w:r>
          </w:p>
          <w:p w14:paraId="651C87F6"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¿Esta información está disponible al público?</w:t>
            </w:r>
          </w:p>
          <w:p w14:paraId="1298D2B2"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Si la respuesta es no, entonces la información se consideraría confidencial y se tomarían las medidas apropiadas para protegerla.</w:t>
            </w:r>
          </w:p>
        </w:tc>
      </w:tr>
      <w:tr w:rsidR="001071D1" w:rsidRPr="00A85525" w14:paraId="668E2B39" w14:textId="77777777" w:rsidTr="004F4653">
        <w:tc>
          <w:tcPr>
            <w:tcW w:w="1353" w:type="dxa"/>
            <w:shd w:val="clear" w:color="auto" w:fill="D9E2F3" w:themeFill="accent1" w:themeFillTint="33"/>
            <w:tcMar>
              <w:top w:w="120" w:type="dxa"/>
              <w:left w:w="180" w:type="dxa"/>
              <w:bottom w:w="120" w:type="dxa"/>
              <w:right w:w="180" w:type="dxa"/>
            </w:tcMar>
            <w:hideMark/>
          </w:tcPr>
          <w:p w14:paraId="6A34296E" w14:textId="77777777" w:rsidR="001071D1" w:rsidRPr="006A1B77" w:rsidRDefault="001071D1" w:rsidP="004F4653">
            <w:pPr>
              <w:spacing w:before="30" w:after="30"/>
              <w:ind w:left="30" w:right="30"/>
              <w:rPr>
                <w:rFonts w:ascii="Calibri" w:eastAsia="Times New Roman" w:hAnsi="Calibri" w:cs="Calibri"/>
                <w:sz w:val="16"/>
              </w:rPr>
            </w:pPr>
            <w:hyperlink r:id="rId56" w:tgtFrame="_blank" w:history="1">
              <w:r w:rsidRPr="006A1B77">
                <w:rPr>
                  <w:rStyle w:val="Hyperlink"/>
                  <w:rFonts w:ascii="Calibri" w:eastAsia="Times New Roman" w:hAnsi="Calibri" w:cs="Calibri"/>
                  <w:sz w:val="16"/>
                </w:rPr>
                <w:t>Screen 17</w:t>
              </w:r>
            </w:hyperlink>
            <w:r w:rsidRPr="006A1B77">
              <w:rPr>
                <w:rFonts w:ascii="Calibri" w:eastAsia="Times New Roman" w:hAnsi="Calibri" w:cs="Calibri"/>
                <w:sz w:val="16"/>
              </w:rPr>
              <w:t xml:space="preserve"> </w:t>
            </w:r>
          </w:p>
          <w:p w14:paraId="6E265B3E" w14:textId="77777777" w:rsidR="001071D1" w:rsidRPr="006A1B77" w:rsidRDefault="001071D1" w:rsidP="004F4653">
            <w:pPr>
              <w:ind w:left="30" w:right="30"/>
              <w:rPr>
                <w:rFonts w:ascii="Calibri" w:eastAsia="Times New Roman" w:hAnsi="Calibri" w:cs="Calibri"/>
                <w:sz w:val="16"/>
              </w:rPr>
            </w:pPr>
            <w:hyperlink r:id="rId57" w:tgtFrame="_blank" w:history="1">
              <w:r w:rsidRPr="006A1B77">
                <w:rPr>
                  <w:rStyle w:val="Hyperlink"/>
                  <w:rFonts w:ascii="Calibri" w:eastAsia="Times New Roman" w:hAnsi="Calibri" w:cs="Calibri"/>
                  <w:sz w:val="16"/>
                </w:rPr>
                <w:t>24_C_20b</w:t>
              </w:r>
            </w:hyperlink>
            <w:r w:rsidRPr="006A1B77">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0874425"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It is also important to remember that any confidential business information created as part of your job function at Abbott is Abbott’s property.</w:t>
            </w:r>
          </w:p>
          <w:p w14:paraId="704E2B8F"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As a result, you must protect this information and cannot keep it if your Abbott employment ends.</w:t>
            </w:r>
          </w:p>
        </w:tc>
        <w:tc>
          <w:tcPr>
            <w:tcW w:w="6000" w:type="dxa"/>
            <w:vAlign w:val="center"/>
          </w:tcPr>
          <w:p w14:paraId="01EA1147"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También es importante recordar que cualquier información empresarial confidencial creada en el marco de tu función laboral en Abbott pertenece a Abbott.</w:t>
            </w:r>
          </w:p>
          <w:p w14:paraId="0BA57BE1"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En consecuencia, debes proteger esta información y no conservarla una vez que concluya la relación laboral con Abbott.</w:t>
            </w:r>
          </w:p>
        </w:tc>
      </w:tr>
      <w:tr w:rsidR="001071D1" w:rsidRPr="00A85525" w14:paraId="6D12D802" w14:textId="77777777" w:rsidTr="004F4653">
        <w:tc>
          <w:tcPr>
            <w:tcW w:w="1353" w:type="dxa"/>
            <w:shd w:val="clear" w:color="auto" w:fill="D9E2F3" w:themeFill="accent1" w:themeFillTint="33"/>
            <w:tcMar>
              <w:top w:w="120" w:type="dxa"/>
              <w:left w:w="180" w:type="dxa"/>
              <w:bottom w:w="120" w:type="dxa"/>
              <w:right w:w="180" w:type="dxa"/>
            </w:tcMar>
            <w:hideMark/>
          </w:tcPr>
          <w:p w14:paraId="771D1B49" w14:textId="77777777" w:rsidR="001071D1" w:rsidRPr="006A1B77" w:rsidRDefault="001071D1" w:rsidP="004F4653">
            <w:pPr>
              <w:spacing w:before="30" w:after="30"/>
              <w:ind w:left="30" w:right="30"/>
              <w:rPr>
                <w:rFonts w:ascii="Calibri" w:eastAsia="Times New Roman" w:hAnsi="Calibri" w:cs="Calibri"/>
                <w:sz w:val="16"/>
              </w:rPr>
            </w:pPr>
            <w:hyperlink r:id="rId58" w:tgtFrame="_blank" w:history="1">
              <w:r w:rsidRPr="006A1B77">
                <w:rPr>
                  <w:rStyle w:val="Hyperlink"/>
                  <w:rFonts w:ascii="Calibri" w:eastAsia="Times New Roman" w:hAnsi="Calibri" w:cs="Calibri"/>
                  <w:sz w:val="16"/>
                </w:rPr>
                <w:t>Screen 18</w:t>
              </w:r>
            </w:hyperlink>
            <w:r w:rsidRPr="006A1B77">
              <w:rPr>
                <w:rFonts w:ascii="Calibri" w:eastAsia="Times New Roman" w:hAnsi="Calibri" w:cs="Calibri"/>
                <w:sz w:val="16"/>
              </w:rPr>
              <w:t xml:space="preserve"> </w:t>
            </w:r>
          </w:p>
          <w:p w14:paraId="32ACBE86" w14:textId="77777777" w:rsidR="001071D1" w:rsidRPr="006A1B77" w:rsidRDefault="001071D1" w:rsidP="004F4653">
            <w:pPr>
              <w:ind w:left="30" w:right="30"/>
              <w:rPr>
                <w:rFonts w:ascii="Calibri" w:eastAsia="Times New Roman" w:hAnsi="Calibri" w:cs="Calibri"/>
                <w:sz w:val="16"/>
              </w:rPr>
            </w:pPr>
            <w:hyperlink r:id="rId59" w:tgtFrame="_blank" w:history="1">
              <w:r w:rsidRPr="006A1B77">
                <w:rPr>
                  <w:rStyle w:val="Hyperlink"/>
                  <w:rFonts w:ascii="Calibri" w:eastAsia="Times New Roman" w:hAnsi="Calibri" w:cs="Calibri"/>
                  <w:sz w:val="16"/>
                </w:rPr>
                <w:t>25_C_20c</w:t>
              </w:r>
            </w:hyperlink>
            <w:r w:rsidRPr="006A1B77">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815F006"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Protecting confidential business information is crucial.</w:t>
            </w:r>
          </w:p>
          <w:p w14:paraId="6CA5EBBF"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Not surprisingly, the improper use or disclosure of this information can result in significant harm to Abbott.</w:t>
            </w:r>
          </w:p>
        </w:tc>
        <w:tc>
          <w:tcPr>
            <w:tcW w:w="6000" w:type="dxa"/>
            <w:vAlign w:val="center"/>
          </w:tcPr>
          <w:p w14:paraId="3451E8DC"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La protección de la información empresarial confidencial es fundamental.</w:t>
            </w:r>
          </w:p>
          <w:p w14:paraId="455F1E1B"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No sorprende que el uso o la revelación indebidos de esta información puede originar importantes daños para Abbott.</w:t>
            </w:r>
          </w:p>
        </w:tc>
      </w:tr>
      <w:tr w:rsidR="001071D1" w:rsidRPr="00A85525" w14:paraId="2BD3D33E" w14:textId="77777777" w:rsidTr="004F4653">
        <w:tc>
          <w:tcPr>
            <w:tcW w:w="1353" w:type="dxa"/>
            <w:shd w:val="clear" w:color="auto" w:fill="D9E2F3" w:themeFill="accent1" w:themeFillTint="33"/>
            <w:tcMar>
              <w:top w:w="120" w:type="dxa"/>
              <w:left w:w="180" w:type="dxa"/>
              <w:bottom w:w="120" w:type="dxa"/>
              <w:right w:w="180" w:type="dxa"/>
            </w:tcMar>
            <w:hideMark/>
          </w:tcPr>
          <w:p w14:paraId="06F5BBA4" w14:textId="77777777" w:rsidR="001071D1" w:rsidRPr="006A1B77" w:rsidRDefault="001071D1" w:rsidP="004F4653">
            <w:pPr>
              <w:spacing w:before="30" w:after="30"/>
              <w:ind w:left="30" w:right="30"/>
              <w:rPr>
                <w:rFonts w:ascii="Calibri" w:eastAsia="Times New Roman" w:hAnsi="Calibri" w:cs="Calibri"/>
                <w:sz w:val="16"/>
              </w:rPr>
            </w:pPr>
            <w:hyperlink r:id="rId60" w:tgtFrame="_blank" w:history="1">
              <w:r w:rsidRPr="006A1B77">
                <w:rPr>
                  <w:rStyle w:val="Hyperlink"/>
                  <w:rFonts w:ascii="Calibri" w:eastAsia="Times New Roman" w:hAnsi="Calibri" w:cs="Calibri"/>
                  <w:sz w:val="16"/>
                </w:rPr>
                <w:t>Screen 19</w:t>
              </w:r>
            </w:hyperlink>
            <w:r w:rsidRPr="006A1B77">
              <w:rPr>
                <w:rFonts w:ascii="Calibri" w:eastAsia="Times New Roman" w:hAnsi="Calibri" w:cs="Calibri"/>
                <w:sz w:val="16"/>
              </w:rPr>
              <w:t xml:space="preserve"> </w:t>
            </w:r>
          </w:p>
          <w:p w14:paraId="1C2C403F" w14:textId="77777777" w:rsidR="001071D1" w:rsidRPr="006A1B77" w:rsidRDefault="001071D1" w:rsidP="004F4653">
            <w:pPr>
              <w:ind w:left="30" w:right="30"/>
              <w:rPr>
                <w:rFonts w:ascii="Calibri" w:eastAsia="Times New Roman" w:hAnsi="Calibri" w:cs="Calibri"/>
                <w:sz w:val="16"/>
              </w:rPr>
            </w:pPr>
            <w:hyperlink r:id="rId61" w:tgtFrame="_blank" w:history="1">
              <w:r w:rsidRPr="006A1B77">
                <w:rPr>
                  <w:rStyle w:val="Hyperlink"/>
                  <w:rFonts w:ascii="Calibri" w:eastAsia="Times New Roman" w:hAnsi="Calibri" w:cs="Calibri"/>
                  <w:sz w:val="16"/>
                </w:rPr>
                <w:t>26_C_20d</w:t>
              </w:r>
            </w:hyperlink>
            <w:r w:rsidRPr="006A1B77">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8A9772B"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The improper use or disclosure of confidential information can significantly harm Abbott’s relationship with its customers and clients, lead to embarrassing press and media coverage, and result in the loss of competitive advantages for Abbott. It can also result in civil lawsuits and criminal penalties, including against current and former employees.</w:t>
            </w:r>
          </w:p>
          <w:p w14:paraId="484D94FF"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CLICK THE ‘RECENT CASES’ BUTTON FOR MORE INFORMATION.</w:t>
            </w:r>
          </w:p>
        </w:tc>
        <w:tc>
          <w:tcPr>
            <w:tcW w:w="6000" w:type="dxa"/>
            <w:vAlign w:val="center"/>
          </w:tcPr>
          <w:p w14:paraId="6359D573"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El uso o la revelación indebidos de información confidencial importante puede ocasionar un gran perjuicio a la relación de Abbott con sus clientes y consumidores, situaciones embarazosas ante la prensa y la cobertura mediática y la pérdida final de ventajas competitivas para Abbott. También puede ocasionar demandas civiles y sanciones penales, también contra empleados y exempleados.</w:t>
            </w:r>
          </w:p>
          <w:p w14:paraId="085E7C51"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HAZ CLIC EN EL BOTÓN “CASOS RECIENTES” PARA OBTENER MÁS INFORMACIÓN.</w:t>
            </w:r>
          </w:p>
        </w:tc>
      </w:tr>
      <w:tr w:rsidR="001071D1" w:rsidRPr="00A85525" w14:paraId="416E9B04" w14:textId="77777777" w:rsidTr="004F4653">
        <w:tc>
          <w:tcPr>
            <w:tcW w:w="1353" w:type="dxa"/>
            <w:shd w:val="clear" w:color="auto" w:fill="D9E2F3" w:themeFill="accent1" w:themeFillTint="33"/>
            <w:tcMar>
              <w:top w:w="120" w:type="dxa"/>
              <w:left w:w="180" w:type="dxa"/>
              <w:bottom w:w="120" w:type="dxa"/>
              <w:right w:w="180" w:type="dxa"/>
            </w:tcMar>
            <w:hideMark/>
          </w:tcPr>
          <w:p w14:paraId="785BC49E" w14:textId="77777777" w:rsidR="001071D1" w:rsidRPr="006A1B77" w:rsidRDefault="001071D1" w:rsidP="004F4653">
            <w:pPr>
              <w:spacing w:before="30" w:after="30"/>
              <w:ind w:left="30" w:right="30"/>
              <w:rPr>
                <w:rFonts w:ascii="Calibri" w:eastAsia="Times New Roman" w:hAnsi="Calibri" w:cs="Calibri"/>
                <w:sz w:val="16"/>
              </w:rPr>
            </w:pPr>
            <w:hyperlink r:id="rId62" w:tgtFrame="_blank" w:history="1">
              <w:r w:rsidRPr="006A1B77">
                <w:rPr>
                  <w:rStyle w:val="Hyperlink"/>
                  <w:rFonts w:ascii="Calibri" w:eastAsia="Times New Roman" w:hAnsi="Calibri" w:cs="Calibri"/>
                  <w:sz w:val="16"/>
                </w:rPr>
                <w:t>Screen 19</w:t>
              </w:r>
            </w:hyperlink>
            <w:r w:rsidRPr="006A1B77">
              <w:rPr>
                <w:rFonts w:ascii="Calibri" w:eastAsia="Times New Roman" w:hAnsi="Calibri" w:cs="Calibri"/>
                <w:sz w:val="16"/>
              </w:rPr>
              <w:t xml:space="preserve"> </w:t>
            </w:r>
          </w:p>
          <w:p w14:paraId="7392CC18" w14:textId="77777777" w:rsidR="001071D1" w:rsidRPr="006A1B77" w:rsidRDefault="001071D1" w:rsidP="004F4653">
            <w:pPr>
              <w:ind w:left="30" w:right="30"/>
              <w:rPr>
                <w:rFonts w:ascii="Calibri" w:eastAsia="Times New Roman" w:hAnsi="Calibri" w:cs="Calibri"/>
                <w:sz w:val="16"/>
              </w:rPr>
            </w:pPr>
            <w:hyperlink r:id="rId63" w:tgtFrame="_blank" w:history="1">
              <w:r w:rsidRPr="006A1B77">
                <w:rPr>
                  <w:rStyle w:val="Hyperlink"/>
                  <w:rFonts w:ascii="Calibri" w:eastAsia="Times New Roman" w:hAnsi="Calibri" w:cs="Calibri"/>
                  <w:sz w:val="16"/>
                </w:rPr>
                <w:t>27_C_20d</w:t>
              </w:r>
            </w:hyperlink>
            <w:r w:rsidRPr="006A1B77">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1ACA7BB"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RECENT CASES</w:t>
            </w:r>
          </w:p>
          <w:p w14:paraId="37ABAA3E"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In recent years, companies have received large jury verdicts and awards against former employees for improperly taking company information. For example, one company received $240 million award against a former employee who improperly disclosed the company’s confidential information to a competitor. Another company received an $854 million jury award against a former employee and his new employer when the former employee misappropriated the company’s confidential information and then used the company’s confidential information on behalf of the new employer.</w:t>
            </w:r>
          </w:p>
          <w:p w14:paraId="4FAEE949"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Studies indicate that the theft of confidential information causes losses between $209 and $625 billion to publicly traded companies.</w:t>
            </w:r>
          </w:p>
        </w:tc>
        <w:tc>
          <w:tcPr>
            <w:tcW w:w="6000" w:type="dxa"/>
            <w:vAlign w:val="center"/>
          </w:tcPr>
          <w:p w14:paraId="04386A6B"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CASOS RECIENTES</w:t>
            </w:r>
          </w:p>
          <w:p w14:paraId="035736A2"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En los últimos años, las empresas se han enfrentado a importantes veredictos contra exempleados por llevarse información empresarial de forma indebida. Por ejemplo, un exempleado de una empresa fue condenado a pagar 240 millones de USD porque reveló indebidamente información confidencial de la empresa a un competidor. En otra empresa otro exempleado y su nuevo empleador fueron condenados a pagar 854 millones de USD porque dicho exempleado se apropió indebidamente de la información confidencial de la empresa y la utilizó en beneficio del nuevo empleador.</w:t>
            </w:r>
          </w:p>
          <w:p w14:paraId="43D79B53"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Los estudios indican que el robo de información confidencial origina pérdidas por valor de entre 209 000 y 625 000 millones de USD a las empresas que cotizan en bolsa.</w:t>
            </w:r>
          </w:p>
        </w:tc>
      </w:tr>
      <w:tr w:rsidR="001071D1" w:rsidRPr="00A85525" w14:paraId="738E69AF" w14:textId="77777777" w:rsidTr="004F4653">
        <w:tc>
          <w:tcPr>
            <w:tcW w:w="1353" w:type="dxa"/>
            <w:shd w:val="clear" w:color="auto" w:fill="D9E2F3" w:themeFill="accent1" w:themeFillTint="33"/>
            <w:tcMar>
              <w:top w:w="120" w:type="dxa"/>
              <w:left w:w="180" w:type="dxa"/>
              <w:bottom w:w="120" w:type="dxa"/>
              <w:right w:w="180" w:type="dxa"/>
            </w:tcMar>
            <w:hideMark/>
          </w:tcPr>
          <w:p w14:paraId="4B3DB674" w14:textId="77777777" w:rsidR="001071D1" w:rsidRPr="006A1B77" w:rsidRDefault="001071D1" w:rsidP="004F4653">
            <w:pPr>
              <w:spacing w:before="30" w:after="30"/>
              <w:ind w:left="30" w:right="30"/>
              <w:rPr>
                <w:rFonts w:ascii="Calibri" w:eastAsia="Times New Roman" w:hAnsi="Calibri" w:cs="Calibri"/>
                <w:sz w:val="16"/>
              </w:rPr>
            </w:pPr>
            <w:hyperlink r:id="rId64" w:tgtFrame="_blank" w:history="1">
              <w:r w:rsidRPr="006A1B77">
                <w:rPr>
                  <w:rStyle w:val="Hyperlink"/>
                  <w:rFonts w:ascii="Calibri" w:eastAsia="Times New Roman" w:hAnsi="Calibri" w:cs="Calibri"/>
                  <w:sz w:val="16"/>
                </w:rPr>
                <w:t>Screen 20</w:t>
              </w:r>
            </w:hyperlink>
            <w:r w:rsidRPr="006A1B77">
              <w:rPr>
                <w:rFonts w:ascii="Calibri" w:eastAsia="Times New Roman" w:hAnsi="Calibri" w:cs="Calibri"/>
                <w:sz w:val="16"/>
              </w:rPr>
              <w:t xml:space="preserve"> </w:t>
            </w:r>
          </w:p>
          <w:p w14:paraId="198D5D5B" w14:textId="77777777" w:rsidR="001071D1" w:rsidRPr="006A1B77" w:rsidRDefault="001071D1" w:rsidP="004F4653">
            <w:pPr>
              <w:ind w:left="30" w:right="30"/>
              <w:rPr>
                <w:rFonts w:ascii="Calibri" w:eastAsia="Times New Roman" w:hAnsi="Calibri" w:cs="Calibri"/>
                <w:sz w:val="16"/>
              </w:rPr>
            </w:pPr>
            <w:hyperlink r:id="rId65" w:tgtFrame="_blank" w:history="1">
              <w:r w:rsidRPr="006A1B77">
                <w:rPr>
                  <w:rStyle w:val="Hyperlink"/>
                  <w:rFonts w:ascii="Calibri" w:eastAsia="Times New Roman" w:hAnsi="Calibri" w:cs="Calibri"/>
                  <w:sz w:val="16"/>
                </w:rPr>
                <w:t>28_C_20e</w:t>
              </w:r>
            </w:hyperlink>
            <w:r w:rsidRPr="006A1B77">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F431E09"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It should come as no surprise that authorities take the theft of confidential information very seriously.</w:t>
            </w:r>
          </w:p>
          <w:p w14:paraId="2CE41F08"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For example, under federal criminal statutes, an individual can face up to ten years in prison and a $5 million fine for stealing confidential information. In addition, if a company is found guilty of stealing confidential information, it can be fined $10 million or three times the value of the confidential information.</w:t>
            </w:r>
          </w:p>
          <w:p w14:paraId="46872EA0"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CLICK THE ‘FINES AND PENALTIES’ BUTTON FOR MORE INFORMATION.</w:t>
            </w:r>
          </w:p>
        </w:tc>
        <w:tc>
          <w:tcPr>
            <w:tcW w:w="6000" w:type="dxa"/>
            <w:vAlign w:val="center"/>
          </w:tcPr>
          <w:p w14:paraId="4B149D38"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No es de sorprender que las autoridades se tomen muy en serio el robo de información confidencial.</w:t>
            </w:r>
          </w:p>
          <w:p w14:paraId="70E0592A"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Por ejemplo, según los estatutos penales federales, una persona puede enfrentarse a hasta diez años de prisión y a multas por valor de 5 millones de USD por robar información confidencial. Además, las empresas halladas culpables de robar información confidencial pueden ser condenadas a pagar multas por valor de 10 millones de USD o el triple del valor de la información confidencial.</w:t>
            </w:r>
          </w:p>
          <w:p w14:paraId="69C988B5"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HAZ CLIC EN EL BOTÓN “MULTAS Y SANCIONES” PARA OBTENER MÁS INFORMACIÓN.</w:t>
            </w:r>
          </w:p>
        </w:tc>
      </w:tr>
      <w:tr w:rsidR="001071D1" w:rsidRPr="00A85525" w14:paraId="40735976" w14:textId="77777777" w:rsidTr="004F4653">
        <w:tc>
          <w:tcPr>
            <w:tcW w:w="1353" w:type="dxa"/>
            <w:shd w:val="clear" w:color="auto" w:fill="D9E2F3" w:themeFill="accent1" w:themeFillTint="33"/>
            <w:tcMar>
              <w:top w:w="120" w:type="dxa"/>
              <w:left w:w="180" w:type="dxa"/>
              <w:bottom w:w="120" w:type="dxa"/>
              <w:right w:w="180" w:type="dxa"/>
            </w:tcMar>
            <w:hideMark/>
          </w:tcPr>
          <w:p w14:paraId="397947ED" w14:textId="77777777" w:rsidR="001071D1" w:rsidRPr="006A1B77" w:rsidRDefault="001071D1" w:rsidP="004F4653">
            <w:pPr>
              <w:spacing w:before="30" w:after="30"/>
              <w:ind w:left="30" w:right="30"/>
              <w:rPr>
                <w:rFonts w:ascii="Calibri" w:eastAsia="Times New Roman" w:hAnsi="Calibri" w:cs="Calibri"/>
                <w:sz w:val="16"/>
              </w:rPr>
            </w:pPr>
            <w:hyperlink r:id="rId66" w:tgtFrame="_blank" w:history="1">
              <w:r w:rsidRPr="006A1B77">
                <w:rPr>
                  <w:rStyle w:val="Hyperlink"/>
                  <w:rFonts w:ascii="Calibri" w:eastAsia="Times New Roman" w:hAnsi="Calibri" w:cs="Calibri"/>
                  <w:sz w:val="16"/>
                </w:rPr>
                <w:t>Screen 20</w:t>
              </w:r>
            </w:hyperlink>
            <w:r w:rsidRPr="006A1B77">
              <w:rPr>
                <w:rFonts w:ascii="Calibri" w:eastAsia="Times New Roman" w:hAnsi="Calibri" w:cs="Calibri"/>
                <w:sz w:val="16"/>
              </w:rPr>
              <w:t xml:space="preserve"> </w:t>
            </w:r>
          </w:p>
          <w:p w14:paraId="7CC9118E" w14:textId="77777777" w:rsidR="001071D1" w:rsidRPr="006A1B77" w:rsidRDefault="001071D1" w:rsidP="004F4653">
            <w:pPr>
              <w:ind w:left="30" w:right="30"/>
              <w:rPr>
                <w:rFonts w:ascii="Calibri" w:eastAsia="Times New Roman" w:hAnsi="Calibri" w:cs="Calibri"/>
                <w:sz w:val="16"/>
              </w:rPr>
            </w:pPr>
            <w:hyperlink r:id="rId67" w:tgtFrame="_blank" w:history="1">
              <w:r w:rsidRPr="006A1B77">
                <w:rPr>
                  <w:rStyle w:val="Hyperlink"/>
                  <w:rFonts w:ascii="Calibri" w:eastAsia="Times New Roman" w:hAnsi="Calibri" w:cs="Calibri"/>
                  <w:sz w:val="16"/>
                </w:rPr>
                <w:t>29_C_20e</w:t>
              </w:r>
            </w:hyperlink>
            <w:r w:rsidRPr="006A1B77">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8B37935"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FINES AND PENALTIES</w:t>
            </w:r>
          </w:p>
          <w:p w14:paraId="283DD393" w14:textId="77777777" w:rsidR="001071D1" w:rsidRPr="006A1B77" w:rsidRDefault="001071D1" w:rsidP="004F4653">
            <w:pPr>
              <w:pStyle w:val="NormalWeb"/>
              <w:ind w:left="30" w:right="30"/>
              <w:rPr>
                <w:rFonts w:ascii="Calibri" w:hAnsi="Calibri" w:cs="Calibri"/>
              </w:rPr>
            </w:pPr>
            <w:r w:rsidRPr="006A1B77">
              <w:rPr>
                <w:rFonts w:ascii="Calibri" w:hAnsi="Calibri" w:cs="Calibri"/>
                <w:lang w:val="en-IE"/>
              </w:rPr>
              <w:t xml:space="preserve">In recent years, several people and companies have been fined or sentenced to prison for stealing confidential information. </w:t>
            </w:r>
            <w:r w:rsidRPr="006A1B77">
              <w:rPr>
                <w:rFonts w:ascii="Calibri" w:hAnsi="Calibri" w:cs="Calibri"/>
              </w:rPr>
              <w:t>For example:</w:t>
            </w:r>
          </w:p>
          <w:p w14:paraId="66EA88C4" w14:textId="77777777" w:rsidR="001071D1" w:rsidRPr="006A1B77" w:rsidRDefault="001071D1" w:rsidP="004F4653">
            <w:pPr>
              <w:numPr>
                <w:ilvl w:val="0"/>
                <w:numId w:val="11"/>
              </w:numPr>
              <w:spacing w:before="100" w:beforeAutospacing="1" w:after="100" w:afterAutospacing="1"/>
              <w:ind w:left="750" w:right="30"/>
              <w:rPr>
                <w:rFonts w:ascii="Calibri" w:eastAsia="Times New Roman" w:hAnsi="Calibri" w:cs="Calibri"/>
                <w:lang w:val="en-IE"/>
              </w:rPr>
            </w:pPr>
            <w:r w:rsidRPr="006A1B77">
              <w:rPr>
                <w:rFonts w:ascii="Calibri" w:eastAsia="Times New Roman" w:hAnsi="Calibri" w:cs="Calibri"/>
                <w:lang w:val="en-IE"/>
              </w:rPr>
              <w:t>A competitor was fined $60 Million for stealing another company’s confidential information;</w:t>
            </w:r>
          </w:p>
          <w:p w14:paraId="4E8DA34A" w14:textId="77777777" w:rsidR="001071D1" w:rsidRPr="006A1B77" w:rsidRDefault="001071D1" w:rsidP="004F4653">
            <w:pPr>
              <w:numPr>
                <w:ilvl w:val="0"/>
                <w:numId w:val="11"/>
              </w:numPr>
              <w:spacing w:before="100" w:beforeAutospacing="1" w:after="100" w:afterAutospacing="1"/>
              <w:ind w:left="750" w:right="30"/>
              <w:rPr>
                <w:rFonts w:ascii="Calibri" w:eastAsia="Times New Roman" w:hAnsi="Calibri" w:cs="Calibri"/>
                <w:lang w:val="en-IE"/>
              </w:rPr>
            </w:pPr>
            <w:r w:rsidRPr="006A1B77">
              <w:rPr>
                <w:rFonts w:ascii="Calibri" w:eastAsia="Times New Roman" w:hAnsi="Calibri" w:cs="Calibri"/>
                <w:lang w:val="en-IE"/>
              </w:rPr>
              <w:t>A former IT employee was sentenced to 97 months in prison for stealing confidential information;</w:t>
            </w:r>
          </w:p>
          <w:p w14:paraId="2ABE30CA" w14:textId="77777777" w:rsidR="001071D1" w:rsidRPr="006A1B77" w:rsidRDefault="001071D1" w:rsidP="004F4653">
            <w:pPr>
              <w:numPr>
                <w:ilvl w:val="0"/>
                <w:numId w:val="11"/>
              </w:numPr>
              <w:spacing w:before="100" w:beforeAutospacing="1" w:after="100" w:afterAutospacing="1"/>
              <w:ind w:left="750" w:right="30"/>
              <w:rPr>
                <w:rFonts w:ascii="Calibri" w:eastAsia="Times New Roman" w:hAnsi="Calibri" w:cs="Calibri"/>
                <w:lang w:val="en-IE"/>
              </w:rPr>
            </w:pPr>
            <w:r w:rsidRPr="006A1B77">
              <w:rPr>
                <w:rFonts w:ascii="Calibri" w:eastAsia="Times New Roman" w:hAnsi="Calibri" w:cs="Calibri"/>
                <w:lang w:val="en-IE"/>
              </w:rPr>
              <w:t>A former salesman was sentenced to 12 months in prison for stealing confidential information;</w:t>
            </w:r>
          </w:p>
          <w:p w14:paraId="5D62863B" w14:textId="77777777" w:rsidR="001071D1" w:rsidRPr="006A1B77" w:rsidRDefault="001071D1" w:rsidP="004F4653">
            <w:pPr>
              <w:numPr>
                <w:ilvl w:val="0"/>
                <w:numId w:val="11"/>
              </w:numPr>
              <w:spacing w:before="100" w:beforeAutospacing="1" w:after="100" w:afterAutospacing="1"/>
              <w:ind w:left="750" w:right="30"/>
              <w:rPr>
                <w:rFonts w:ascii="Calibri" w:eastAsia="Times New Roman" w:hAnsi="Calibri" w:cs="Calibri"/>
                <w:lang w:val="en-IE"/>
              </w:rPr>
            </w:pPr>
            <w:r w:rsidRPr="006A1B77">
              <w:rPr>
                <w:rFonts w:ascii="Calibri" w:eastAsia="Times New Roman" w:hAnsi="Calibri" w:cs="Calibri"/>
                <w:lang w:val="en-IE"/>
              </w:rPr>
              <w:t>A senior executive was sentenced to 24 months in prison for stealing confidential information; and</w:t>
            </w:r>
          </w:p>
          <w:p w14:paraId="27C45EE6" w14:textId="77777777" w:rsidR="001071D1" w:rsidRPr="006A1B77" w:rsidRDefault="001071D1" w:rsidP="004F4653">
            <w:pPr>
              <w:numPr>
                <w:ilvl w:val="0"/>
                <w:numId w:val="11"/>
              </w:numPr>
              <w:spacing w:before="100" w:beforeAutospacing="1" w:after="100" w:afterAutospacing="1"/>
              <w:ind w:left="750" w:right="30"/>
              <w:rPr>
                <w:rFonts w:ascii="Calibri" w:eastAsia="Times New Roman" w:hAnsi="Calibri" w:cs="Calibri"/>
                <w:lang w:val="en-IE"/>
              </w:rPr>
            </w:pPr>
            <w:r w:rsidRPr="006A1B77">
              <w:rPr>
                <w:rFonts w:ascii="Calibri" w:eastAsia="Times New Roman" w:hAnsi="Calibri" w:cs="Calibri"/>
                <w:lang w:val="en-IE"/>
              </w:rPr>
              <w:t>A research scientist was sentenced to 18 months in prison for stealing confidential information.</w:t>
            </w:r>
          </w:p>
        </w:tc>
        <w:tc>
          <w:tcPr>
            <w:tcW w:w="6000" w:type="dxa"/>
            <w:vAlign w:val="center"/>
          </w:tcPr>
          <w:p w14:paraId="337972C0"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MULTAS Y SANCIONES</w:t>
            </w:r>
          </w:p>
          <w:p w14:paraId="5533F761" w14:textId="77777777" w:rsidR="001071D1" w:rsidRPr="006A1B77" w:rsidRDefault="001071D1" w:rsidP="004F4653">
            <w:pPr>
              <w:pStyle w:val="NormalWeb"/>
              <w:ind w:left="30" w:right="30"/>
              <w:rPr>
                <w:rFonts w:ascii="Calibri" w:hAnsi="Calibri" w:cs="Calibri"/>
              </w:rPr>
            </w:pPr>
            <w:r w:rsidRPr="006A1B77">
              <w:rPr>
                <w:rFonts w:ascii="Calibri" w:eastAsia="Calibri" w:hAnsi="Calibri" w:cs="Calibri"/>
                <w:lang w:val="es-ES"/>
              </w:rPr>
              <w:t>En los últimos años, varios individuos y empresas se han enfrentado a multas o penas de cárcel por el robo de información confidencial. Por ejemplo:</w:t>
            </w:r>
          </w:p>
          <w:p w14:paraId="45A636F4" w14:textId="77777777" w:rsidR="001071D1" w:rsidRPr="006A1B77" w:rsidRDefault="001071D1" w:rsidP="004F4653">
            <w:pPr>
              <w:numPr>
                <w:ilvl w:val="0"/>
                <w:numId w:val="11"/>
              </w:numPr>
              <w:spacing w:before="100" w:beforeAutospacing="1" w:after="100" w:afterAutospacing="1"/>
              <w:ind w:left="750" w:right="30"/>
              <w:rPr>
                <w:rFonts w:ascii="Calibri" w:eastAsia="Times New Roman" w:hAnsi="Calibri" w:cs="Calibri"/>
                <w:lang w:val="es-AR"/>
              </w:rPr>
            </w:pPr>
            <w:r w:rsidRPr="006A1B77">
              <w:rPr>
                <w:rFonts w:ascii="Calibri" w:eastAsia="Calibri" w:hAnsi="Calibri" w:cs="Calibri"/>
                <w:lang w:val="es-ES"/>
              </w:rPr>
              <w:t>un competidor recibió una multa por valor de 60 millones de USD por robar la información confidencial de otra empresa;</w:t>
            </w:r>
          </w:p>
          <w:p w14:paraId="14970C01" w14:textId="77777777" w:rsidR="001071D1" w:rsidRPr="006A1B77" w:rsidRDefault="001071D1" w:rsidP="004F4653">
            <w:pPr>
              <w:numPr>
                <w:ilvl w:val="0"/>
                <w:numId w:val="11"/>
              </w:numPr>
              <w:spacing w:before="100" w:beforeAutospacing="1" w:after="100" w:afterAutospacing="1"/>
              <w:ind w:left="750" w:right="30"/>
              <w:rPr>
                <w:rFonts w:ascii="Calibri" w:eastAsia="Times New Roman" w:hAnsi="Calibri" w:cs="Calibri"/>
                <w:lang w:val="es-AR"/>
              </w:rPr>
            </w:pPr>
            <w:r w:rsidRPr="006A1B77">
              <w:rPr>
                <w:rFonts w:ascii="Calibri" w:eastAsia="Calibri" w:hAnsi="Calibri" w:cs="Calibri"/>
                <w:lang w:val="es-ES"/>
              </w:rPr>
              <w:t>un exempleado del departamento informático fue sentenciado a 97 meses de cárcel por robar información confidencial;</w:t>
            </w:r>
          </w:p>
          <w:p w14:paraId="01B44248" w14:textId="77777777" w:rsidR="001071D1" w:rsidRPr="006A1B77" w:rsidRDefault="001071D1" w:rsidP="004F4653">
            <w:pPr>
              <w:numPr>
                <w:ilvl w:val="0"/>
                <w:numId w:val="11"/>
              </w:numPr>
              <w:spacing w:before="100" w:beforeAutospacing="1" w:after="100" w:afterAutospacing="1"/>
              <w:ind w:left="750" w:right="30"/>
              <w:rPr>
                <w:rFonts w:ascii="Calibri" w:eastAsia="Times New Roman" w:hAnsi="Calibri" w:cs="Calibri"/>
                <w:lang w:val="es-AR"/>
              </w:rPr>
            </w:pPr>
            <w:r w:rsidRPr="006A1B77">
              <w:rPr>
                <w:rFonts w:ascii="Calibri" w:eastAsia="Calibri" w:hAnsi="Calibri" w:cs="Calibri"/>
                <w:lang w:val="es-ES"/>
              </w:rPr>
              <w:t>un exempleado del departamento comercial fue sentenciado a 12 meses de cárcel por robar información confidencial;</w:t>
            </w:r>
          </w:p>
          <w:p w14:paraId="7B5F754E" w14:textId="77777777" w:rsidR="001071D1" w:rsidRPr="006A1B77" w:rsidRDefault="001071D1" w:rsidP="004F4653">
            <w:pPr>
              <w:numPr>
                <w:ilvl w:val="0"/>
                <w:numId w:val="11"/>
              </w:numPr>
              <w:spacing w:before="100" w:beforeAutospacing="1" w:after="100" w:afterAutospacing="1"/>
              <w:ind w:left="750" w:right="30"/>
              <w:rPr>
                <w:rFonts w:ascii="Calibri" w:eastAsia="Times New Roman" w:hAnsi="Calibri" w:cs="Calibri"/>
                <w:lang w:val="es-AR"/>
              </w:rPr>
            </w:pPr>
            <w:r w:rsidRPr="006A1B77">
              <w:rPr>
                <w:rFonts w:ascii="Calibri" w:eastAsia="Calibri" w:hAnsi="Calibri" w:cs="Calibri"/>
                <w:lang w:val="es-ES"/>
              </w:rPr>
              <w:t>un alto ejecutivo fue sentenciado a 24 meses de cárcel por robar información confidencial;</w:t>
            </w:r>
          </w:p>
          <w:p w14:paraId="1824378A" w14:textId="77777777" w:rsidR="001071D1" w:rsidRPr="006A1B77" w:rsidRDefault="001071D1" w:rsidP="004F4653">
            <w:pPr>
              <w:numPr>
                <w:ilvl w:val="0"/>
                <w:numId w:val="11"/>
              </w:numPr>
              <w:spacing w:before="100" w:beforeAutospacing="1" w:after="100" w:afterAutospacing="1"/>
              <w:ind w:left="750" w:right="30"/>
              <w:rPr>
                <w:rFonts w:ascii="Calibri" w:eastAsia="Times New Roman" w:hAnsi="Calibri" w:cs="Calibri"/>
                <w:lang w:val="es-AR"/>
              </w:rPr>
            </w:pPr>
            <w:r w:rsidRPr="006A1B77">
              <w:rPr>
                <w:rFonts w:ascii="Calibri" w:eastAsia="Calibri" w:hAnsi="Calibri" w:cs="Calibri"/>
                <w:lang w:val="es-ES"/>
              </w:rPr>
              <w:t>un científico investigador fue sentenciado a 18 meses de cárcel por robar información confidencial.</w:t>
            </w:r>
          </w:p>
        </w:tc>
      </w:tr>
      <w:tr w:rsidR="001071D1" w:rsidRPr="00A85525" w14:paraId="36688B82" w14:textId="77777777" w:rsidTr="004F4653">
        <w:tc>
          <w:tcPr>
            <w:tcW w:w="1353" w:type="dxa"/>
            <w:shd w:val="clear" w:color="auto" w:fill="D9E2F3" w:themeFill="accent1" w:themeFillTint="33"/>
            <w:tcMar>
              <w:top w:w="120" w:type="dxa"/>
              <w:left w:w="180" w:type="dxa"/>
              <w:bottom w:w="120" w:type="dxa"/>
              <w:right w:w="180" w:type="dxa"/>
            </w:tcMar>
            <w:hideMark/>
          </w:tcPr>
          <w:p w14:paraId="243BE3C7" w14:textId="77777777" w:rsidR="001071D1" w:rsidRPr="006A1B77" w:rsidRDefault="001071D1" w:rsidP="004F4653">
            <w:pPr>
              <w:spacing w:before="30" w:after="30"/>
              <w:ind w:left="30" w:right="30"/>
              <w:rPr>
                <w:rFonts w:ascii="Calibri" w:eastAsia="Times New Roman" w:hAnsi="Calibri" w:cs="Calibri"/>
                <w:sz w:val="16"/>
              </w:rPr>
            </w:pPr>
            <w:hyperlink r:id="rId68" w:tgtFrame="_blank" w:history="1">
              <w:r w:rsidRPr="006A1B77">
                <w:rPr>
                  <w:rStyle w:val="Hyperlink"/>
                  <w:rFonts w:ascii="Calibri" w:eastAsia="Times New Roman" w:hAnsi="Calibri" w:cs="Calibri"/>
                  <w:sz w:val="16"/>
                </w:rPr>
                <w:t>Screen 21</w:t>
              </w:r>
            </w:hyperlink>
            <w:r w:rsidRPr="006A1B77">
              <w:rPr>
                <w:rFonts w:ascii="Calibri" w:eastAsia="Times New Roman" w:hAnsi="Calibri" w:cs="Calibri"/>
                <w:sz w:val="16"/>
              </w:rPr>
              <w:t xml:space="preserve"> </w:t>
            </w:r>
          </w:p>
          <w:p w14:paraId="289E0FF4" w14:textId="77777777" w:rsidR="001071D1" w:rsidRPr="006A1B77" w:rsidRDefault="001071D1" w:rsidP="004F4653">
            <w:pPr>
              <w:ind w:left="30" w:right="30"/>
              <w:rPr>
                <w:rFonts w:ascii="Calibri" w:eastAsia="Times New Roman" w:hAnsi="Calibri" w:cs="Calibri"/>
                <w:sz w:val="16"/>
              </w:rPr>
            </w:pPr>
            <w:hyperlink r:id="rId69" w:tgtFrame="_blank" w:history="1">
              <w:r w:rsidRPr="006A1B77">
                <w:rPr>
                  <w:rStyle w:val="Hyperlink"/>
                  <w:rFonts w:ascii="Calibri" w:eastAsia="Times New Roman" w:hAnsi="Calibri" w:cs="Calibri"/>
                  <w:sz w:val="16"/>
                </w:rPr>
                <w:t>30_C_21</w:t>
              </w:r>
            </w:hyperlink>
            <w:r w:rsidRPr="006A1B77">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2D6C221"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 xml:space="preserve">Another type of confidential business information that is important to recognize and protect is </w:t>
            </w:r>
            <w:r w:rsidRPr="006A1B77">
              <w:rPr>
                <w:rStyle w:val="italic1"/>
                <w:rFonts w:ascii="Calibri" w:hAnsi="Calibri" w:cs="Calibri"/>
                <w:lang w:val="en-IE"/>
              </w:rPr>
              <w:t>insider information.</w:t>
            </w:r>
          </w:p>
          <w:p w14:paraId="13E25890"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Insider information is any non-public, material information that, if publicly disclosed, could reasonably be expected to affect the market value of a company’s securities, or influence investors’ decisions on whether to buy or sell securities.</w:t>
            </w:r>
          </w:p>
        </w:tc>
        <w:tc>
          <w:tcPr>
            <w:tcW w:w="6000" w:type="dxa"/>
            <w:vAlign w:val="center"/>
          </w:tcPr>
          <w:p w14:paraId="6D6C475B"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 xml:space="preserve">Otro tipo de información empresarial confidencial que es importante reconocer y proteger es la </w:t>
            </w:r>
            <w:r w:rsidRPr="006A1B77">
              <w:rPr>
                <w:rFonts w:ascii="Calibri" w:eastAsia="Calibri" w:hAnsi="Calibri" w:cs="Calibri"/>
                <w:i/>
                <w:iCs/>
                <w:lang w:val="es-ES"/>
              </w:rPr>
              <w:t>información privilegiada.</w:t>
            </w:r>
          </w:p>
          <w:p w14:paraId="6DFA4CFE"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La información privilegiada es cualquier información no pública que, si se difundiera, podría esperarse que afectara al valor de mercado de las acciones de una empresa o influir en las decisiones de los inversores sobre la compra o venta de estas.</w:t>
            </w:r>
          </w:p>
        </w:tc>
      </w:tr>
      <w:tr w:rsidR="001071D1" w:rsidRPr="006A1B77" w14:paraId="5F48B8AF" w14:textId="77777777" w:rsidTr="004F4653">
        <w:tc>
          <w:tcPr>
            <w:tcW w:w="1353" w:type="dxa"/>
            <w:shd w:val="clear" w:color="auto" w:fill="D9E2F3" w:themeFill="accent1" w:themeFillTint="33"/>
            <w:tcMar>
              <w:top w:w="120" w:type="dxa"/>
              <w:left w:w="180" w:type="dxa"/>
              <w:bottom w:w="120" w:type="dxa"/>
              <w:right w:w="180" w:type="dxa"/>
            </w:tcMar>
            <w:hideMark/>
          </w:tcPr>
          <w:p w14:paraId="63BCCEF8" w14:textId="77777777" w:rsidR="001071D1" w:rsidRPr="006A1B77" w:rsidRDefault="001071D1" w:rsidP="004F4653">
            <w:pPr>
              <w:spacing w:before="30" w:after="30"/>
              <w:ind w:left="30" w:right="30"/>
              <w:rPr>
                <w:rFonts w:ascii="Calibri" w:eastAsia="Times New Roman" w:hAnsi="Calibri" w:cs="Calibri"/>
                <w:sz w:val="16"/>
              </w:rPr>
            </w:pPr>
            <w:hyperlink r:id="rId70" w:tgtFrame="_blank" w:history="1">
              <w:r w:rsidRPr="006A1B77">
                <w:rPr>
                  <w:rStyle w:val="Hyperlink"/>
                  <w:rFonts w:ascii="Calibri" w:eastAsia="Times New Roman" w:hAnsi="Calibri" w:cs="Calibri"/>
                  <w:sz w:val="16"/>
                </w:rPr>
                <w:t>Screen 22</w:t>
              </w:r>
            </w:hyperlink>
            <w:r w:rsidRPr="006A1B77">
              <w:rPr>
                <w:rFonts w:ascii="Calibri" w:eastAsia="Times New Roman" w:hAnsi="Calibri" w:cs="Calibri"/>
                <w:sz w:val="16"/>
              </w:rPr>
              <w:t xml:space="preserve"> </w:t>
            </w:r>
          </w:p>
          <w:p w14:paraId="5D5CEAA4" w14:textId="77777777" w:rsidR="001071D1" w:rsidRPr="006A1B77" w:rsidRDefault="001071D1" w:rsidP="004F4653">
            <w:pPr>
              <w:ind w:left="30" w:right="30"/>
              <w:rPr>
                <w:rFonts w:ascii="Calibri" w:eastAsia="Times New Roman" w:hAnsi="Calibri" w:cs="Calibri"/>
                <w:sz w:val="16"/>
              </w:rPr>
            </w:pPr>
            <w:hyperlink r:id="rId71" w:tgtFrame="_blank" w:history="1">
              <w:r w:rsidRPr="006A1B77">
                <w:rPr>
                  <w:rStyle w:val="Hyperlink"/>
                  <w:rFonts w:ascii="Calibri" w:eastAsia="Times New Roman" w:hAnsi="Calibri" w:cs="Calibri"/>
                  <w:sz w:val="16"/>
                </w:rPr>
                <w:t>31_C_22</w:t>
              </w:r>
            </w:hyperlink>
            <w:r w:rsidRPr="006A1B77">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0A27AA8"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Examples of insider information include:</w:t>
            </w:r>
          </w:p>
          <w:p w14:paraId="04485A26" w14:textId="77777777" w:rsidR="001071D1" w:rsidRPr="006A1B77" w:rsidRDefault="001071D1" w:rsidP="004F4653">
            <w:pPr>
              <w:numPr>
                <w:ilvl w:val="0"/>
                <w:numId w:val="12"/>
              </w:numPr>
              <w:spacing w:before="100" w:beforeAutospacing="1" w:after="100" w:afterAutospacing="1"/>
              <w:ind w:left="750" w:right="30"/>
              <w:rPr>
                <w:rFonts w:ascii="Calibri" w:eastAsia="Times New Roman" w:hAnsi="Calibri" w:cs="Calibri"/>
                <w:lang w:val="en-IE"/>
              </w:rPr>
            </w:pPr>
            <w:r w:rsidRPr="006A1B77">
              <w:rPr>
                <w:rFonts w:ascii="Calibri" w:eastAsia="Times New Roman" w:hAnsi="Calibri" w:cs="Calibri"/>
                <w:lang w:val="en-IE"/>
              </w:rPr>
              <w:t>News of a potential acquisition,</w:t>
            </w:r>
          </w:p>
          <w:p w14:paraId="66B7127C" w14:textId="77777777" w:rsidR="001071D1" w:rsidRPr="006A1B77" w:rsidRDefault="001071D1" w:rsidP="004F4653">
            <w:pPr>
              <w:numPr>
                <w:ilvl w:val="0"/>
                <w:numId w:val="12"/>
              </w:numPr>
              <w:spacing w:before="100" w:beforeAutospacing="1" w:after="100" w:afterAutospacing="1"/>
              <w:ind w:left="750" w:right="30"/>
              <w:rPr>
                <w:rFonts w:ascii="Calibri" w:eastAsia="Times New Roman" w:hAnsi="Calibri" w:cs="Calibri"/>
                <w:lang w:val="en-IE"/>
              </w:rPr>
            </w:pPr>
            <w:r w:rsidRPr="006A1B77">
              <w:rPr>
                <w:rFonts w:ascii="Calibri" w:eastAsia="Times New Roman" w:hAnsi="Calibri" w:cs="Calibri"/>
                <w:lang w:val="en-IE"/>
              </w:rPr>
              <w:t>A delay in a product launch,</w:t>
            </w:r>
          </w:p>
          <w:p w14:paraId="184CFF1C" w14:textId="77777777" w:rsidR="001071D1" w:rsidRPr="006A1B77" w:rsidRDefault="001071D1" w:rsidP="004F4653">
            <w:pPr>
              <w:numPr>
                <w:ilvl w:val="0"/>
                <w:numId w:val="12"/>
              </w:numPr>
              <w:spacing w:before="100" w:beforeAutospacing="1" w:after="100" w:afterAutospacing="1"/>
              <w:ind w:left="750" w:right="30"/>
              <w:rPr>
                <w:rFonts w:ascii="Calibri" w:eastAsia="Times New Roman" w:hAnsi="Calibri" w:cs="Calibri"/>
                <w:lang w:val="en-IE"/>
              </w:rPr>
            </w:pPr>
            <w:r w:rsidRPr="006A1B77">
              <w:rPr>
                <w:rFonts w:ascii="Calibri" w:eastAsia="Times New Roman" w:hAnsi="Calibri" w:cs="Calibri"/>
                <w:lang w:val="en-IE"/>
              </w:rPr>
              <w:t>News of a breach of internal IT systems,</w:t>
            </w:r>
          </w:p>
          <w:p w14:paraId="5CE38367" w14:textId="77777777" w:rsidR="001071D1" w:rsidRPr="006A1B77" w:rsidRDefault="001071D1" w:rsidP="004F4653">
            <w:pPr>
              <w:numPr>
                <w:ilvl w:val="0"/>
                <w:numId w:val="12"/>
              </w:numPr>
              <w:spacing w:before="100" w:beforeAutospacing="1" w:after="100" w:afterAutospacing="1"/>
              <w:ind w:left="750" w:right="30"/>
              <w:rPr>
                <w:rFonts w:ascii="Calibri" w:eastAsia="Times New Roman" w:hAnsi="Calibri" w:cs="Calibri"/>
                <w:lang w:val="en-IE"/>
              </w:rPr>
            </w:pPr>
            <w:r w:rsidRPr="006A1B77">
              <w:rPr>
                <w:rFonts w:ascii="Calibri" w:eastAsia="Times New Roman" w:hAnsi="Calibri" w:cs="Calibri"/>
                <w:lang w:val="en-IE"/>
              </w:rPr>
              <w:t>Unanticipated changes in earnings or dividend rates,</w:t>
            </w:r>
          </w:p>
          <w:p w14:paraId="1F34E308" w14:textId="77777777" w:rsidR="001071D1" w:rsidRPr="006A1B77" w:rsidRDefault="001071D1" w:rsidP="004F4653">
            <w:pPr>
              <w:numPr>
                <w:ilvl w:val="0"/>
                <w:numId w:val="12"/>
              </w:numPr>
              <w:spacing w:before="100" w:beforeAutospacing="1" w:after="100" w:afterAutospacing="1"/>
              <w:ind w:left="750" w:right="30"/>
              <w:rPr>
                <w:rFonts w:ascii="Calibri" w:eastAsia="Times New Roman" w:hAnsi="Calibri" w:cs="Calibri"/>
                <w:lang w:val="en-IE"/>
              </w:rPr>
            </w:pPr>
            <w:r w:rsidRPr="006A1B77">
              <w:rPr>
                <w:rFonts w:ascii="Calibri" w:eastAsia="Times New Roman" w:hAnsi="Calibri" w:cs="Calibri"/>
                <w:lang w:val="en-IE"/>
              </w:rPr>
              <w:t>Proposed tender offers or stock splits,</w:t>
            </w:r>
          </w:p>
          <w:p w14:paraId="4AF670DD" w14:textId="77777777" w:rsidR="001071D1" w:rsidRPr="006A1B77" w:rsidRDefault="001071D1" w:rsidP="004F4653">
            <w:pPr>
              <w:numPr>
                <w:ilvl w:val="0"/>
                <w:numId w:val="12"/>
              </w:numPr>
              <w:spacing w:before="100" w:beforeAutospacing="1" w:after="100" w:afterAutospacing="1"/>
              <w:ind w:left="750" w:right="30"/>
              <w:rPr>
                <w:rFonts w:ascii="Calibri" w:eastAsia="Times New Roman" w:hAnsi="Calibri" w:cs="Calibri"/>
                <w:lang w:val="en-IE"/>
              </w:rPr>
            </w:pPr>
            <w:r w:rsidRPr="006A1B77">
              <w:rPr>
                <w:rFonts w:ascii="Calibri" w:eastAsia="Times New Roman" w:hAnsi="Calibri" w:cs="Calibri"/>
                <w:lang w:val="en-IE"/>
              </w:rPr>
              <w:t>Information about major new products,</w:t>
            </w:r>
          </w:p>
          <w:p w14:paraId="6B54A8A5" w14:textId="77777777" w:rsidR="001071D1" w:rsidRPr="006A1B77" w:rsidRDefault="001071D1" w:rsidP="004F4653">
            <w:pPr>
              <w:numPr>
                <w:ilvl w:val="0"/>
                <w:numId w:val="12"/>
              </w:numPr>
              <w:spacing w:before="100" w:beforeAutospacing="1" w:after="100" w:afterAutospacing="1"/>
              <w:ind w:left="750" w:right="30"/>
              <w:rPr>
                <w:rFonts w:ascii="Calibri" w:eastAsia="Times New Roman" w:hAnsi="Calibri" w:cs="Calibri"/>
              </w:rPr>
            </w:pPr>
            <w:r w:rsidRPr="006A1B77">
              <w:rPr>
                <w:rFonts w:ascii="Calibri" w:eastAsia="Times New Roman" w:hAnsi="Calibri" w:cs="Calibri"/>
              </w:rPr>
              <w:t>Contract awards,</w:t>
            </w:r>
          </w:p>
          <w:p w14:paraId="29D6C465" w14:textId="77777777" w:rsidR="001071D1" w:rsidRPr="006A1B77" w:rsidRDefault="001071D1" w:rsidP="004F4653">
            <w:pPr>
              <w:numPr>
                <w:ilvl w:val="0"/>
                <w:numId w:val="12"/>
              </w:numPr>
              <w:spacing w:before="100" w:beforeAutospacing="1" w:after="100" w:afterAutospacing="1"/>
              <w:ind w:left="750" w:right="30"/>
              <w:rPr>
                <w:rFonts w:ascii="Calibri" w:eastAsia="Times New Roman" w:hAnsi="Calibri" w:cs="Calibri"/>
              </w:rPr>
            </w:pPr>
            <w:r w:rsidRPr="006A1B77">
              <w:rPr>
                <w:rFonts w:ascii="Calibri" w:eastAsia="Times New Roman" w:hAnsi="Calibri" w:cs="Calibri"/>
              </w:rPr>
              <w:t>Expansion plans,</w:t>
            </w:r>
          </w:p>
          <w:p w14:paraId="2F39134F" w14:textId="77777777" w:rsidR="001071D1" w:rsidRPr="006A1B77" w:rsidRDefault="001071D1" w:rsidP="004F4653">
            <w:pPr>
              <w:numPr>
                <w:ilvl w:val="0"/>
                <w:numId w:val="12"/>
              </w:numPr>
              <w:spacing w:before="100" w:beforeAutospacing="1" w:after="100" w:afterAutospacing="1"/>
              <w:ind w:left="750" w:right="30"/>
              <w:rPr>
                <w:rFonts w:ascii="Calibri" w:eastAsia="Times New Roman" w:hAnsi="Calibri" w:cs="Calibri"/>
                <w:lang w:val="en-IE"/>
              </w:rPr>
            </w:pPr>
            <w:r w:rsidRPr="006A1B77">
              <w:rPr>
                <w:rFonts w:ascii="Calibri" w:eastAsia="Times New Roman" w:hAnsi="Calibri" w:cs="Calibri"/>
                <w:lang w:val="en-IE"/>
              </w:rPr>
              <w:t>Significant litigation or regulatory proceedings, etc.</w:t>
            </w:r>
          </w:p>
        </w:tc>
        <w:tc>
          <w:tcPr>
            <w:tcW w:w="6000" w:type="dxa"/>
            <w:vAlign w:val="center"/>
          </w:tcPr>
          <w:p w14:paraId="3BA69584"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Entre los ejemplos de información privilegiada se incluyen:</w:t>
            </w:r>
          </w:p>
          <w:p w14:paraId="00C2BE4D" w14:textId="77777777" w:rsidR="001071D1" w:rsidRPr="006A1B77" w:rsidRDefault="001071D1" w:rsidP="004F4653">
            <w:pPr>
              <w:numPr>
                <w:ilvl w:val="0"/>
                <w:numId w:val="12"/>
              </w:numPr>
              <w:spacing w:before="100" w:beforeAutospacing="1" w:after="100" w:afterAutospacing="1"/>
              <w:ind w:left="750" w:right="30"/>
              <w:rPr>
                <w:rFonts w:ascii="Calibri" w:eastAsia="Times New Roman" w:hAnsi="Calibri" w:cs="Calibri"/>
                <w:lang w:val="es-AR"/>
              </w:rPr>
            </w:pPr>
            <w:r w:rsidRPr="006A1B77">
              <w:rPr>
                <w:rFonts w:ascii="Calibri" w:eastAsia="Calibri" w:hAnsi="Calibri" w:cs="Calibri"/>
                <w:lang w:val="es-ES"/>
              </w:rPr>
              <w:t>noticias sobre una posible adquisición;</w:t>
            </w:r>
          </w:p>
          <w:p w14:paraId="4A0B3F2D" w14:textId="77777777" w:rsidR="001071D1" w:rsidRPr="006A1B77" w:rsidRDefault="001071D1" w:rsidP="004F4653">
            <w:pPr>
              <w:numPr>
                <w:ilvl w:val="0"/>
                <w:numId w:val="12"/>
              </w:numPr>
              <w:spacing w:before="100" w:beforeAutospacing="1" w:after="100" w:afterAutospacing="1"/>
              <w:ind w:left="750" w:right="30"/>
              <w:rPr>
                <w:rFonts w:ascii="Calibri" w:eastAsia="Times New Roman" w:hAnsi="Calibri" w:cs="Calibri"/>
                <w:lang w:val="es-AR"/>
              </w:rPr>
            </w:pPr>
            <w:r w:rsidRPr="006A1B77">
              <w:rPr>
                <w:rFonts w:ascii="Calibri" w:eastAsia="Calibri" w:hAnsi="Calibri" w:cs="Calibri"/>
                <w:lang w:val="es-ES"/>
              </w:rPr>
              <w:t>un retraso en el lanzamiento de un producto;</w:t>
            </w:r>
          </w:p>
          <w:p w14:paraId="2C838BD3" w14:textId="77777777" w:rsidR="001071D1" w:rsidRPr="006A1B77" w:rsidRDefault="001071D1" w:rsidP="004F4653">
            <w:pPr>
              <w:numPr>
                <w:ilvl w:val="0"/>
                <w:numId w:val="12"/>
              </w:numPr>
              <w:spacing w:before="100" w:beforeAutospacing="1" w:after="100" w:afterAutospacing="1"/>
              <w:ind w:left="750" w:right="30"/>
              <w:rPr>
                <w:rFonts w:ascii="Calibri" w:eastAsia="Times New Roman" w:hAnsi="Calibri" w:cs="Calibri"/>
                <w:lang w:val="es-AR"/>
              </w:rPr>
            </w:pPr>
            <w:r w:rsidRPr="006A1B77">
              <w:rPr>
                <w:rFonts w:ascii="Calibri" w:eastAsia="Calibri" w:hAnsi="Calibri" w:cs="Calibri"/>
                <w:lang w:val="es-ES"/>
              </w:rPr>
              <w:t>noticias sobre la infracción de los sistemas informáticos internos;</w:t>
            </w:r>
          </w:p>
          <w:p w14:paraId="4D97E0DD" w14:textId="77777777" w:rsidR="001071D1" w:rsidRPr="006A1B77" w:rsidRDefault="001071D1" w:rsidP="004F4653">
            <w:pPr>
              <w:numPr>
                <w:ilvl w:val="0"/>
                <w:numId w:val="12"/>
              </w:numPr>
              <w:spacing w:before="100" w:beforeAutospacing="1" w:after="100" w:afterAutospacing="1"/>
              <w:ind w:left="750" w:right="30"/>
              <w:rPr>
                <w:rFonts w:ascii="Calibri" w:eastAsia="Times New Roman" w:hAnsi="Calibri" w:cs="Calibri"/>
                <w:lang w:val="es-AR"/>
              </w:rPr>
            </w:pPr>
            <w:r w:rsidRPr="006A1B77">
              <w:rPr>
                <w:rFonts w:ascii="Calibri" w:eastAsia="Calibri" w:hAnsi="Calibri" w:cs="Calibri"/>
                <w:lang w:val="es-ES"/>
              </w:rPr>
              <w:t>cambios imprevistos en las ganancias o en las tasas de dividendos;</w:t>
            </w:r>
          </w:p>
          <w:p w14:paraId="569A5580" w14:textId="77777777" w:rsidR="001071D1" w:rsidRPr="006A1B77" w:rsidRDefault="001071D1" w:rsidP="004F4653">
            <w:pPr>
              <w:numPr>
                <w:ilvl w:val="0"/>
                <w:numId w:val="12"/>
              </w:numPr>
              <w:spacing w:before="100" w:beforeAutospacing="1" w:after="100" w:afterAutospacing="1"/>
              <w:ind w:left="750" w:right="30"/>
              <w:rPr>
                <w:rFonts w:ascii="Calibri" w:eastAsia="Times New Roman" w:hAnsi="Calibri" w:cs="Calibri"/>
                <w:lang w:val="es-AR"/>
              </w:rPr>
            </w:pPr>
            <w:r w:rsidRPr="006A1B77">
              <w:rPr>
                <w:rFonts w:ascii="Calibri" w:eastAsia="Calibri" w:hAnsi="Calibri" w:cs="Calibri"/>
                <w:lang w:val="es-ES"/>
              </w:rPr>
              <w:t>propuesta de licitaciones o divisiones de acciones (split);</w:t>
            </w:r>
          </w:p>
          <w:p w14:paraId="79CEF9D2" w14:textId="77777777" w:rsidR="001071D1" w:rsidRPr="006A1B77" w:rsidRDefault="001071D1" w:rsidP="004F4653">
            <w:pPr>
              <w:numPr>
                <w:ilvl w:val="0"/>
                <w:numId w:val="12"/>
              </w:numPr>
              <w:spacing w:before="100" w:beforeAutospacing="1" w:after="100" w:afterAutospacing="1"/>
              <w:ind w:left="750" w:right="30"/>
              <w:rPr>
                <w:rFonts w:ascii="Calibri" w:eastAsia="Times New Roman" w:hAnsi="Calibri" w:cs="Calibri"/>
                <w:lang w:val="es-AR"/>
              </w:rPr>
            </w:pPr>
            <w:r w:rsidRPr="006A1B77">
              <w:rPr>
                <w:rFonts w:ascii="Calibri" w:eastAsia="Calibri" w:hAnsi="Calibri" w:cs="Calibri"/>
                <w:lang w:val="es-ES"/>
              </w:rPr>
              <w:t>información sobre nuevos productos importantes;</w:t>
            </w:r>
          </w:p>
          <w:p w14:paraId="1452E3D4" w14:textId="77777777" w:rsidR="001071D1" w:rsidRPr="006A1B77" w:rsidRDefault="001071D1" w:rsidP="004F4653">
            <w:pPr>
              <w:numPr>
                <w:ilvl w:val="0"/>
                <w:numId w:val="12"/>
              </w:numPr>
              <w:spacing w:before="100" w:beforeAutospacing="1" w:after="100" w:afterAutospacing="1"/>
              <w:ind w:left="750" w:right="30"/>
              <w:rPr>
                <w:rFonts w:ascii="Calibri" w:eastAsia="Times New Roman" w:hAnsi="Calibri" w:cs="Calibri"/>
              </w:rPr>
            </w:pPr>
            <w:r w:rsidRPr="006A1B77">
              <w:rPr>
                <w:rFonts w:ascii="Calibri" w:eastAsia="Calibri" w:hAnsi="Calibri" w:cs="Calibri"/>
                <w:lang w:val="es-ES"/>
              </w:rPr>
              <w:t>adjudicaciones de contratos;</w:t>
            </w:r>
          </w:p>
          <w:p w14:paraId="4AFAFD47" w14:textId="77777777" w:rsidR="001071D1" w:rsidRPr="006A1B77" w:rsidRDefault="001071D1" w:rsidP="004F4653">
            <w:pPr>
              <w:numPr>
                <w:ilvl w:val="0"/>
                <w:numId w:val="12"/>
              </w:numPr>
              <w:spacing w:before="100" w:beforeAutospacing="1" w:after="100" w:afterAutospacing="1"/>
              <w:ind w:left="750" w:right="30"/>
              <w:rPr>
                <w:rFonts w:ascii="Calibri" w:eastAsia="Times New Roman" w:hAnsi="Calibri" w:cs="Calibri"/>
              </w:rPr>
            </w:pPr>
            <w:r w:rsidRPr="006A1B77">
              <w:rPr>
                <w:rFonts w:ascii="Calibri" w:eastAsia="Calibri" w:hAnsi="Calibri" w:cs="Calibri"/>
                <w:lang w:val="es-ES"/>
              </w:rPr>
              <w:t>planes de expansión;</w:t>
            </w:r>
          </w:p>
          <w:p w14:paraId="19D36EA7" w14:textId="77777777" w:rsidR="001071D1" w:rsidRPr="006A1B77" w:rsidRDefault="001071D1" w:rsidP="004F4653">
            <w:pPr>
              <w:numPr>
                <w:ilvl w:val="0"/>
                <w:numId w:val="12"/>
              </w:numPr>
              <w:spacing w:before="100" w:beforeAutospacing="1" w:after="100" w:afterAutospacing="1"/>
              <w:ind w:left="750" w:right="30"/>
              <w:rPr>
                <w:rFonts w:ascii="Calibri" w:eastAsia="Times New Roman" w:hAnsi="Calibri" w:cs="Calibri"/>
                <w:lang w:val="es-AR"/>
              </w:rPr>
            </w:pPr>
            <w:r w:rsidRPr="006A1B77">
              <w:rPr>
                <w:rFonts w:ascii="Calibri" w:eastAsia="Calibri" w:hAnsi="Calibri" w:cs="Calibri"/>
                <w:lang w:val="es-ES"/>
              </w:rPr>
              <w:t>litigios o procedimientos regulatorio significativos, etc.</w:t>
            </w:r>
          </w:p>
        </w:tc>
      </w:tr>
      <w:tr w:rsidR="001071D1" w:rsidRPr="00A85525" w14:paraId="3F6A5CF0" w14:textId="77777777" w:rsidTr="004F4653">
        <w:tc>
          <w:tcPr>
            <w:tcW w:w="1353" w:type="dxa"/>
            <w:shd w:val="clear" w:color="auto" w:fill="D9E2F3" w:themeFill="accent1" w:themeFillTint="33"/>
            <w:tcMar>
              <w:top w:w="120" w:type="dxa"/>
              <w:left w:w="180" w:type="dxa"/>
              <w:bottom w:w="120" w:type="dxa"/>
              <w:right w:w="180" w:type="dxa"/>
            </w:tcMar>
            <w:hideMark/>
          </w:tcPr>
          <w:p w14:paraId="03E1FE60" w14:textId="77777777" w:rsidR="001071D1" w:rsidRPr="006A1B77" w:rsidRDefault="001071D1" w:rsidP="004F4653">
            <w:pPr>
              <w:spacing w:before="30" w:after="30"/>
              <w:ind w:left="30" w:right="30"/>
              <w:rPr>
                <w:rFonts w:ascii="Calibri" w:eastAsia="Times New Roman" w:hAnsi="Calibri" w:cs="Calibri"/>
                <w:sz w:val="16"/>
              </w:rPr>
            </w:pPr>
            <w:hyperlink r:id="rId72" w:tgtFrame="_blank" w:history="1">
              <w:r w:rsidRPr="006A1B77">
                <w:rPr>
                  <w:rStyle w:val="Hyperlink"/>
                  <w:rFonts w:ascii="Calibri" w:eastAsia="Times New Roman" w:hAnsi="Calibri" w:cs="Calibri"/>
                  <w:sz w:val="16"/>
                </w:rPr>
                <w:t>Screen 23</w:t>
              </w:r>
            </w:hyperlink>
            <w:r w:rsidRPr="006A1B77">
              <w:rPr>
                <w:rFonts w:ascii="Calibri" w:eastAsia="Times New Roman" w:hAnsi="Calibri" w:cs="Calibri"/>
                <w:sz w:val="16"/>
              </w:rPr>
              <w:t xml:space="preserve"> </w:t>
            </w:r>
          </w:p>
          <w:p w14:paraId="0FE85277" w14:textId="77777777" w:rsidR="001071D1" w:rsidRPr="006A1B77" w:rsidRDefault="001071D1" w:rsidP="004F4653">
            <w:pPr>
              <w:ind w:left="30" w:right="30"/>
              <w:rPr>
                <w:rFonts w:ascii="Calibri" w:eastAsia="Times New Roman" w:hAnsi="Calibri" w:cs="Calibri"/>
                <w:sz w:val="16"/>
              </w:rPr>
            </w:pPr>
            <w:hyperlink r:id="rId73" w:tgtFrame="_blank" w:history="1">
              <w:r w:rsidRPr="006A1B77">
                <w:rPr>
                  <w:rStyle w:val="Hyperlink"/>
                  <w:rFonts w:ascii="Calibri" w:eastAsia="Times New Roman" w:hAnsi="Calibri" w:cs="Calibri"/>
                  <w:sz w:val="16"/>
                </w:rPr>
                <w:t>32_C_23</w:t>
              </w:r>
            </w:hyperlink>
            <w:r w:rsidRPr="006A1B77">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EB04B70"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If you are aware or in possession of insider information, it is illegal to trade in, or recommend others to trade in, Abbott securities.</w:t>
            </w:r>
          </w:p>
          <w:p w14:paraId="2C4AE7F9"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This also applies to the buying and selling of securities of other companies, including those currently doing or expected to do business with Abbott.</w:t>
            </w:r>
          </w:p>
          <w:p w14:paraId="50B1FE98"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To learn more about Abbott’s expectations with regard to the use and protection of unpublicized information, review Abbott’s policy on Insider Trading. Details can be found in the Resources section of this training.</w:t>
            </w:r>
          </w:p>
        </w:tc>
        <w:tc>
          <w:tcPr>
            <w:tcW w:w="6000" w:type="dxa"/>
            <w:vAlign w:val="center"/>
          </w:tcPr>
          <w:p w14:paraId="5780DD77"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Si tienes conocimiento o posees información privilegiada, es ilegal comerciar con valores de Abbott o recomendar a otros que los intercambien.</w:t>
            </w:r>
          </w:p>
          <w:p w14:paraId="05BD0CAE"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Esto también se aplica a la compra y venta de valores de otras compañías, incluidas aquellas que ya hacen negocios con Abbott o se espera que los hagan.</w:t>
            </w:r>
          </w:p>
          <w:p w14:paraId="409C18A6"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Para más información sobre las expectativas de Abbott con respecto al uso y protección de información no pública, revisa la política sobre información privilegiada de Abbott. Puedes encontrar los detalles en la sección Recursos de esta formación.</w:t>
            </w:r>
          </w:p>
        </w:tc>
      </w:tr>
      <w:tr w:rsidR="001071D1" w:rsidRPr="00A85525" w14:paraId="10D017CB" w14:textId="77777777" w:rsidTr="004F4653">
        <w:tc>
          <w:tcPr>
            <w:tcW w:w="1353" w:type="dxa"/>
            <w:shd w:val="clear" w:color="auto" w:fill="D9E2F3" w:themeFill="accent1" w:themeFillTint="33"/>
            <w:tcMar>
              <w:top w:w="120" w:type="dxa"/>
              <w:left w:w="180" w:type="dxa"/>
              <w:bottom w:w="120" w:type="dxa"/>
              <w:right w:w="180" w:type="dxa"/>
            </w:tcMar>
            <w:hideMark/>
          </w:tcPr>
          <w:p w14:paraId="6E7C4BB6" w14:textId="77777777" w:rsidR="001071D1" w:rsidRPr="006A1B77" w:rsidRDefault="001071D1" w:rsidP="004F4653">
            <w:pPr>
              <w:spacing w:before="30" w:after="30"/>
              <w:ind w:left="30" w:right="30"/>
              <w:rPr>
                <w:rFonts w:ascii="Calibri" w:eastAsia="Times New Roman" w:hAnsi="Calibri" w:cs="Calibri"/>
                <w:sz w:val="16"/>
              </w:rPr>
            </w:pPr>
            <w:hyperlink r:id="rId74" w:tgtFrame="_blank" w:history="1">
              <w:r w:rsidRPr="006A1B77">
                <w:rPr>
                  <w:rStyle w:val="Hyperlink"/>
                  <w:rFonts w:ascii="Calibri" w:eastAsia="Times New Roman" w:hAnsi="Calibri" w:cs="Calibri"/>
                  <w:sz w:val="16"/>
                </w:rPr>
                <w:t>Screen 24</w:t>
              </w:r>
            </w:hyperlink>
            <w:r w:rsidRPr="006A1B77">
              <w:rPr>
                <w:rFonts w:ascii="Calibri" w:eastAsia="Times New Roman" w:hAnsi="Calibri" w:cs="Calibri"/>
                <w:sz w:val="16"/>
              </w:rPr>
              <w:t xml:space="preserve"> </w:t>
            </w:r>
          </w:p>
          <w:p w14:paraId="31716DDE" w14:textId="77777777" w:rsidR="001071D1" w:rsidRPr="006A1B77" w:rsidRDefault="001071D1" w:rsidP="004F4653">
            <w:pPr>
              <w:ind w:left="30" w:right="30"/>
              <w:rPr>
                <w:rFonts w:ascii="Calibri" w:eastAsia="Times New Roman" w:hAnsi="Calibri" w:cs="Calibri"/>
                <w:sz w:val="16"/>
              </w:rPr>
            </w:pPr>
            <w:hyperlink r:id="rId75" w:tgtFrame="_blank" w:history="1">
              <w:r w:rsidRPr="006A1B77">
                <w:rPr>
                  <w:rStyle w:val="Hyperlink"/>
                  <w:rFonts w:ascii="Calibri" w:eastAsia="Times New Roman" w:hAnsi="Calibri" w:cs="Calibri"/>
                  <w:sz w:val="16"/>
                </w:rPr>
                <w:t>33_C_24</w:t>
              </w:r>
            </w:hyperlink>
            <w:r w:rsidRPr="006A1B77">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790B516"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Click the arrow to begin your review.</w:t>
            </w:r>
          </w:p>
          <w:p w14:paraId="35800C39"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Review</w:t>
            </w:r>
          </w:p>
          <w:p w14:paraId="0C61AA85"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Take a moment to review some of the key concepts covered in this section.</w:t>
            </w:r>
          </w:p>
          <w:p w14:paraId="19D7728E"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Confidential Business Information</w:t>
            </w:r>
          </w:p>
          <w:p w14:paraId="79527AF0"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Any business information that is not publicly available should be considered confidential. This includes much of the business information we use in our day-to-day work activities.</w:t>
            </w:r>
          </w:p>
          <w:p w14:paraId="6C4342B8"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Improper Use of Confidential Business Information</w:t>
            </w:r>
          </w:p>
          <w:p w14:paraId="6B637EA8"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The improper use or disclosure of confidential business information can result in significant harm to the Company, our customers and employees.</w:t>
            </w:r>
          </w:p>
          <w:p w14:paraId="62FEEFEF"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Insider Information</w:t>
            </w:r>
          </w:p>
          <w:p w14:paraId="69479C3B"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Insider information is any non-public, material information that, if publicly disclosed, could reasonably be expected to affect the market value of a company’s securities, or influence investors’ decisions on whether to buy or sell securities.</w:t>
            </w:r>
          </w:p>
          <w:p w14:paraId="7B417FA9"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To check your progress, click the Menu button</w:t>
            </w:r>
          </w:p>
          <w:p w14:paraId="1ACB7CBE"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Great job!</w:t>
            </w:r>
          </w:p>
          <w:p w14:paraId="0B7D52BA"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You have completed section 2 of 4</w:t>
            </w:r>
          </w:p>
          <w:p w14:paraId="61DB6AE8"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Click the forward arrow to continue learning</w:t>
            </w:r>
          </w:p>
        </w:tc>
        <w:tc>
          <w:tcPr>
            <w:tcW w:w="6000" w:type="dxa"/>
            <w:vAlign w:val="center"/>
          </w:tcPr>
          <w:p w14:paraId="39A12F1B"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Haz clic en la flecha para empezar la revisión.</w:t>
            </w:r>
          </w:p>
          <w:p w14:paraId="7798FD11"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Revisión</w:t>
            </w:r>
          </w:p>
          <w:p w14:paraId="43316259"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Dedica un momento a revisar los conceptos clave abarcados en este apartado.</w:t>
            </w:r>
          </w:p>
          <w:p w14:paraId="5896BCD5"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Información empresarial confidencial</w:t>
            </w:r>
          </w:p>
          <w:p w14:paraId="29D722AE"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Debe considerarse información confidencial cualquier información empresarial que no esté disponible públicamente. Esto incluye gran parte de la información empresarial que utilizamos en nuestras actividades laborales del día a día.</w:t>
            </w:r>
          </w:p>
          <w:p w14:paraId="3D5A24E2"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Uso indebido de información empresarial confidencial</w:t>
            </w:r>
          </w:p>
          <w:p w14:paraId="4645CA5E"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El uso indebido o la revelación de información empresarial confidencial pueden ocasionar graves daños a la empresa y a nuestros clientes y empleados.</w:t>
            </w:r>
          </w:p>
          <w:p w14:paraId="7E7150EF"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Información privilegiada</w:t>
            </w:r>
          </w:p>
          <w:p w14:paraId="5C3AEA64"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La información privilegiada es cualquier información no pública que, si se difundiera, podría esperarse que afectara al valor de mercado de las acciones de una empresa o influir en las decisiones de los inversores sobre la compra o venta de estas.</w:t>
            </w:r>
          </w:p>
          <w:p w14:paraId="5B3EEB0C"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Para comprobar tu progreso, haz clic en el botón de Menú</w:t>
            </w:r>
          </w:p>
          <w:p w14:paraId="17CC1AB5"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¡Buen trabajo!</w:t>
            </w:r>
          </w:p>
          <w:p w14:paraId="0C294216"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Has finalizado el apartado 2 de 4</w:t>
            </w:r>
          </w:p>
          <w:p w14:paraId="25D8FF8A"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Haz clic en la flecha de avance para continuar el aprendizaje</w:t>
            </w:r>
          </w:p>
        </w:tc>
      </w:tr>
      <w:tr w:rsidR="001071D1" w:rsidRPr="00A85525" w14:paraId="559DB179" w14:textId="77777777" w:rsidTr="004F4653">
        <w:tc>
          <w:tcPr>
            <w:tcW w:w="1353" w:type="dxa"/>
            <w:shd w:val="clear" w:color="auto" w:fill="D9E2F3" w:themeFill="accent1" w:themeFillTint="33"/>
            <w:tcMar>
              <w:top w:w="120" w:type="dxa"/>
              <w:left w:w="180" w:type="dxa"/>
              <w:bottom w:w="120" w:type="dxa"/>
              <w:right w:w="180" w:type="dxa"/>
            </w:tcMar>
            <w:hideMark/>
          </w:tcPr>
          <w:p w14:paraId="1A2D853D" w14:textId="77777777" w:rsidR="001071D1" w:rsidRPr="006A1B77" w:rsidRDefault="001071D1" w:rsidP="004F4653">
            <w:pPr>
              <w:spacing w:before="30" w:after="30"/>
              <w:ind w:left="30" w:right="30"/>
              <w:rPr>
                <w:rFonts w:ascii="Calibri" w:eastAsia="Times New Roman" w:hAnsi="Calibri" w:cs="Calibri"/>
                <w:sz w:val="16"/>
              </w:rPr>
            </w:pPr>
            <w:hyperlink r:id="rId76" w:tgtFrame="_blank" w:history="1">
              <w:r w:rsidRPr="006A1B77">
                <w:rPr>
                  <w:rStyle w:val="Hyperlink"/>
                  <w:rFonts w:ascii="Calibri" w:eastAsia="Times New Roman" w:hAnsi="Calibri" w:cs="Calibri"/>
                  <w:sz w:val="16"/>
                </w:rPr>
                <w:t>Screen 25</w:t>
              </w:r>
            </w:hyperlink>
            <w:r w:rsidRPr="006A1B77">
              <w:rPr>
                <w:rFonts w:ascii="Calibri" w:eastAsia="Times New Roman" w:hAnsi="Calibri" w:cs="Calibri"/>
                <w:sz w:val="16"/>
              </w:rPr>
              <w:t xml:space="preserve"> </w:t>
            </w:r>
          </w:p>
          <w:p w14:paraId="5F5D3B5E" w14:textId="77777777" w:rsidR="001071D1" w:rsidRPr="006A1B77" w:rsidRDefault="001071D1" w:rsidP="004F4653">
            <w:pPr>
              <w:ind w:left="30" w:right="30"/>
              <w:rPr>
                <w:rFonts w:ascii="Calibri" w:eastAsia="Times New Roman" w:hAnsi="Calibri" w:cs="Calibri"/>
                <w:sz w:val="16"/>
              </w:rPr>
            </w:pPr>
            <w:hyperlink r:id="rId77" w:tgtFrame="_blank" w:history="1">
              <w:r w:rsidRPr="006A1B77">
                <w:rPr>
                  <w:rStyle w:val="Hyperlink"/>
                  <w:rFonts w:ascii="Calibri" w:eastAsia="Times New Roman" w:hAnsi="Calibri" w:cs="Calibri"/>
                  <w:sz w:val="16"/>
                </w:rPr>
                <w:t>34_C_25</w:t>
              </w:r>
            </w:hyperlink>
            <w:r w:rsidRPr="006A1B77">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6BB668F"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Now that you have a good understanding of the different kinds of data you are likely to encounter during your workday, here is what you can do to help protect it.</w:t>
            </w:r>
          </w:p>
        </w:tc>
        <w:tc>
          <w:tcPr>
            <w:tcW w:w="6000" w:type="dxa"/>
            <w:vAlign w:val="center"/>
          </w:tcPr>
          <w:p w14:paraId="2E5A3486"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Ahora que conoces bien los diferentes tipos de datos que puedes encontrar durante tu jornada laboral, esto es lo que puedes hacer para ayudar a protegerlos.</w:t>
            </w:r>
          </w:p>
        </w:tc>
      </w:tr>
      <w:tr w:rsidR="001071D1" w:rsidRPr="006A1B77" w14:paraId="7800D9F5" w14:textId="77777777" w:rsidTr="004F4653">
        <w:tc>
          <w:tcPr>
            <w:tcW w:w="1353" w:type="dxa"/>
            <w:shd w:val="clear" w:color="auto" w:fill="D9E2F3" w:themeFill="accent1" w:themeFillTint="33"/>
            <w:tcMar>
              <w:top w:w="120" w:type="dxa"/>
              <w:left w:w="180" w:type="dxa"/>
              <w:bottom w:w="120" w:type="dxa"/>
              <w:right w:w="180" w:type="dxa"/>
            </w:tcMar>
            <w:hideMark/>
          </w:tcPr>
          <w:p w14:paraId="1DAE6306" w14:textId="77777777" w:rsidR="001071D1" w:rsidRPr="006A1B77" w:rsidRDefault="001071D1" w:rsidP="004F4653">
            <w:pPr>
              <w:spacing w:before="30" w:after="30"/>
              <w:ind w:left="30" w:right="30"/>
              <w:rPr>
                <w:rFonts w:ascii="Calibri" w:eastAsia="Times New Roman" w:hAnsi="Calibri" w:cs="Calibri"/>
                <w:sz w:val="16"/>
              </w:rPr>
            </w:pPr>
            <w:hyperlink r:id="rId78" w:tgtFrame="_blank" w:history="1">
              <w:r w:rsidRPr="006A1B77">
                <w:rPr>
                  <w:rStyle w:val="Hyperlink"/>
                  <w:rFonts w:ascii="Calibri" w:eastAsia="Times New Roman" w:hAnsi="Calibri" w:cs="Calibri"/>
                  <w:sz w:val="16"/>
                </w:rPr>
                <w:t>Screen 26</w:t>
              </w:r>
            </w:hyperlink>
            <w:r w:rsidRPr="006A1B77">
              <w:rPr>
                <w:rFonts w:ascii="Calibri" w:eastAsia="Times New Roman" w:hAnsi="Calibri" w:cs="Calibri"/>
                <w:sz w:val="16"/>
              </w:rPr>
              <w:t xml:space="preserve"> </w:t>
            </w:r>
          </w:p>
          <w:p w14:paraId="46199E84" w14:textId="77777777" w:rsidR="001071D1" w:rsidRPr="006A1B77" w:rsidRDefault="001071D1" w:rsidP="004F4653">
            <w:pPr>
              <w:ind w:left="30" w:right="30"/>
              <w:rPr>
                <w:rFonts w:ascii="Calibri" w:eastAsia="Times New Roman" w:hAnsi="Calibri" w:cs="Calibri"/>
                <w:sz w:val="16"/>
              </w:rPr>
            </w:pPr>
            <w:hyperlink r:id="rId79" w:tgtFrame="_blank" w:history="1">
              <w:r w:rsidRPr="006A1B77">
                <w:rPr>
                  <w:rStyle w:val="Hyperlink"/>
                  <w:rFonts w:ascii="Calibri" w:eastAsia="Times New Roman" w:hAnsi="Calibri" w:cs="Calibri"/>
                  <w:sz w:val="16"/>
                </w:rPr>
                <w:t>35_C_26</w:t>
              </w:r>
            </w:hyperlink>
            <w:r w:rsidRPr="006A1B77">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FE316C7"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Before accessing any sensitive data, make sure your role and responsibilities require you to access the data.</w:t>
            </w:r>
          </w:p>
          <w:p w14:paraId="25EDAE8E"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If you have a question about whether you should access the data, especially with respect to personal information, contact your manager, the OEC or a member of the Global Privacy team.</w:t>
            </w:r>
          </w:p>
          <w:p w14:paraId="2A4E4465"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CLICK THE ‘DID YOU KNOW’ BUTTON FOR MORE INFORMATION.</w:t>
            </w:r>
          </w:p>
        </w:tc>
        <w:tc>
          <w:tcPr>
            <w:tcW w:w="6000" w:type="dxa"/>
            <w:vAlign w:val="center"/>
          </w:tcPr>
          <w:p w14:paraId="17A2A31F"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Antes de acceder a cualquier dato sensible, asegúrate siempre de que la función y responsabilidad de tu trabajo te lo exijan.</w:t>
            </w:r>
          </w:p>
          <w:p w14:paraId="55589A3A"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Si tienes alguna pregunta sobre si deberías acceder a los datos, especialmente con respecto a información personal, ponte en contacto con tu jefe, la OEC o un miembro del equipo de privacidad internacional.</w:t>
            </w:r>
          </w:p>
          <w:p w14:paraId="4321853A" w14:textId="77777777" w:rsidR="001071D1" w:rsidRPr="006A1B77" w:rsidRDefault="001071D1" w:rsidP="004F4653">
            <w:pPr>
              <w:pStyle w:val="NormalWeb"/>
              <w:ind w:left="30" w:right="30"/>
              <w:rPr>
                <w:rFonts w:ascii="Calibri" w:hAnsi="Calibri" w:cs="Calibri"/>
                <w:lang w:val="en-IE"/>
              </w:rPr>
            </w:pPr>
            <w:r w:rsidRPr="006A1B77">
              <w:rPr>
                <w:rFonts w:ascii="Calibri" w:eastAsia="Calibri" w:hAnsi="Calibri" w:cs="Calibri"/>
                <w:lang w:val="es-ES"/>
              </w:rPr>
              <w:t>HAZ CLIC EN EL BOTÓN “¿SABÍAS QUE?” PARA OBTENER MÁS INFORMACIÓN.</w:t>
            </w:r>
          </w:p>
        </w:tc>
      </w:tr>
      <w:tr w:rsidR="001071D1" w:rsidRPr="00A85525" w14:paraId="678C6016" w14:textId="77777777" w:rsidTr="004F4653">
        <w:tc>
          <w:tcPr>
            <w:tcW w:w="1353" w:type="dxa"/>
            <w:shd w:val="clear" w:color="auto" w:fill="D9E2F3" w:themeFill="accent1" w:themeFillTint="33"/>
            <w:tcMar>
              <w:top w:w="120" w:type="dxa"/>
              <w:left w:w="180" w:type="dxa"/>
              <w:bottom w:w="120" w:type="dxa"/>
              <w:right w:w="180" w:type="dxa"/>
            </w:tcMar>
            <w:hideMark/>
          </w:tcPr>
          <w:p w14:paraId="53B68EAE" w14:textId="77777777" w:rsidR="001071D1" w:rsidRPr="006A1B77" w:rsidRDefault="001071D1" w:rsidP="004F4653">
            <w:pPr>
              <w:spacing w:before="30" w:after="30"/>
              <w:ind w:left="30" w:right="30"/>
              <w:rPr>
                <w:rFonts w:ascii="Calibri" w:eastAsia="Times New Roman" w:hAnsi="Calibri" w:cs="Calibri"/>
                <w:sz w:val="16"/>
              </w:rPr>
            </w:pPr>
            <w:hyperlink r:id="rId80" w:tgtFrame="_blank" w:history="1">
              <w:r w:rsidRPr="006A1B77">
                <w:rPr>
                  <w:rStyle w:val="Hyperlink"/>
                  <w:rFonts w:ascii="Calibri" w:eastAsia="Times New Roman" w:hAnsi="Calibri" w:cs="Calibri"/>
                  <w:sz w:val="16"/>
                </w:rPr>
                <w:t>Screen 26</w:t>
              </w:r>
            </w:hyperlink>
            <w:r w:rsidRPr="006A1B77">
              <w:rPr>
                <w:rFonts w:ascii="Calibri" w:eastAsia="Times New Roman" w:hAnsi="Calibri" w:cs="Calibri"/>
                <w:sz w:val="16"/>
              </w:rPr>
              <w:t xml:space="preserve"> </w:t>
            </w:r>
          </w:p>
          <w:p w14:paraId="1D8C7AA9" w14:textId="77777777" w:rsidR="001071D1" w:rsidRPr="006A1B77" w:rsidRDefault="001071D1" w:rsidP="004F4653">
            <w:pPr>
              <w:ind w:left="30" w:right="30"/>
              <w:rPr>
                <w:rFonts w:ascii="Calibri" w:eastAsia="Times New Roman" w:hAnsi="Calibri" w:cs="Calibri"/>
                <w:sz w:val="16"/>
              </w:rPr>
            </w:pPr>
            <w:hyperlink r:id="rId81" w:tgtFrame="_blank" w:history="1">
              <w:r w:rsidRPr="006A1B77">
                <w:rPr>
                  <w:rStyle w:val="Hyperlink"/>
                  <w:rFonts w:ascii="Calibri" w:eastAsia="Times New Roman" w:hAnsi="Calibri" w:cs="Calibri"/>
                  <w:sz w:val="16"/>
                </w:rPr>
                <w:t>36_C_26</w:t>
              </w:r>
            </w:hyperlink>
            <w:r w:rsidRPr="006A1B77">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14A69E1"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DID YOU KNOW</w:t>
            </w:r>
          </w:p>
          <w:p w14:paraId="0ECCB754"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Abbott engages in various forms of lawful monitoring to reduce the risk of improper data usage.</w:t>
            </w:r>
          </w:p>
          <w:p w14:paraId="5EA1DC25"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This include monitoring the downloading of data or the sending of data to non-Abbott email addresses.</w:t>
            </w:r>
          </w:p>
        </w:tc>
        <w:tc>
          <w:tcPr>
            <w:tcW w:w="6000" w:type="dxa"/>
            <w:vAlign w:val="center"/>
          </w:tcPr>
          <w:p w14:paraId="02874DFD"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¿SABÍAS QUE?</w:t>
            </w:r>
          </w:p>
          <w:p w14:paraId="1BC78E85"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Abbott implementa distintas formas de control legítimo para reducir el riesgo del uso indebido de datos.</w:t>
            </w:r>
          </w:p>
          <w:p w14:paraId="51B35338"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Esto incluye el control y la descarga de datos o el envío de datos a direcciones de correo electrónico ajenas a Abbott.</w:t>
            </w:r>
          </w:p>
        </w:tc>
      </w:tr>
      <w:tr w:rsidR="001071D1" w:rsidRPr="00A85525" w14:paraId="5A040C7D" w14:textId="77777777" w:rsidTr="004F4653">
        <w:tc>
          <w:tcPr>
            <w:tcW w:w="1353" w:type="dxa"/>
            <w:shd w:val="clear" w:color="auto" w:fill="D9E2F3" w:themeFill="accent1" w:themeFillTint="33"/>
            <w:tcMar>
              <w:top w:w="120" w:type="dxa"/>
              <w:left w:w="180" w:type="dxa"/>
              <w:bottom w:w="120" w:type="dxa"/>
              <w:right w:w="180" w:type="dxa"/>
            </w:tcMar>
            <w:hideMark/>
          </w:tcPr>
          <w:p w14:paraId="0F4F168B" w14:textId="77777777" w:rsidR="001071D1" w:rsidRPr="006A1B77" w:rsidRDefault="001071D1" w:rsidP="004F4653">
            <w:pPr>
              <w:spacing w:before="30" w:after="30"/>
              <w:ind w:left="30" w:right="30"/>
              <w:rPr>
                <w:rFonts w:ascii="Calibri" w:eastAsia="Times New Roman" w:hAnsi="Calibri" w:cs="Calibri"/>
                <w:sz w:val="16"/>
              </w:rPr>
            </w:pPr>
            <w:hyperlink r:id="rId82" w:tgtFrame="_blank" w:history="1">
              <w:r w:rsidRPr="006A1B77">
                <w:rPr>
                  <w:rStyle w:val="Hyperlink"/>
                  <w:rFonts w:ascii="Calibri" w:eastAsia="Times New Roman" w:hAnsi="Calibri" w:cs="Calibri"/>
                  <w:sz w:val="16"/>
                </w:rPr>
                <w:t>Screen 27</w:t>
              </w:r>
            </w:hyperlink>
            <w:r w:rsidRPr="006A1B77">
              <w:rPr>
                <w:rFonts w:ascii="Calibri" w:eastAsia="Times New Roman" w:hAnsi="Calibri" w:cs="Calibri"/>
                <w:sz w:val="16"/>
              </w:rPr>
              <w:t xml:space="preserve"> </w:t>
            </w:r>
          </w:p>
          <w:p w14:paraId="68209135" w14:textId="77777777" w:rsidR="001071D1" w:rsidRPr="006A1B77" w:rsidRDefault="001071D1" w:rsidP="004F4653">
            <w:pPr>
              <w:ind w:left="30" w:right="30"/>
              <w:rPr>
                <w:rFonts w:ascii="Calibri" w:eastAsia="Times New Roman" w:hAnsi="Calibri" w:cs="Calibri"/>
                <w:sz w:val="16"/>
              </w:rPr>
            </w:pPr>
            <w:hyperlink r:id="rId83" w:tgtFrame="_blank" w:history="1">
              <w:r w:rsidRPr="006A1B77">
                <w:rPr>
                  <w:rStyle w:val="Hyperlink"/>
                  <w:rFonts w:ascii="Calibri" w:eastAsia="Times New Roman" w:hAnsi="Calibri" w:cs="Calibri"/>
                  <w:sz w:val="16"/>
                </w:rPr>
                <w:t>37_C_27</w:t>
              </w:r>
            </w:hyperlink>
            <w:r w:rsidRPr="006A1B77">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46F9FBB"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If you have permission to access sensitive data, only use it for the specific purpose for which you have been granted access.</w:t>
            </w:r>
          </w:p>
          <w:p w14:paraId="094F9DFB"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In the case of personal information, only use the data according to the consent given or notice provided.</w:t>
            </w:r>
          </w:p>
        </w:tc>
        <w:tc>
          <w:tcPr>
            <w:tcW w:w="6000" w:type="dxa"/>
            <w:vAlign w:val="center"/>
          </w:tcPr>
          <w:p w14:paraId="4E6C5FE1"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Si tienes permiso para acceder a datos sensibles, utilízalo solo para el propósito específico para el que se te permite.</w:t>
            </w:r>
          </w:p>
          <w:p w14:paraId="2EA70F55"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En caso de que se trate de información personal, utiliza tu acceso a los datos solamente de acuerdo con el consentimiento dado o el aviso proporcionado.</w:t>
            </w:r>
          </w:p>
        </w:tc>
      </w:tr>
      <w:tr w:rsidR="001071D1" w:rsidRPr="00A85525" w14:paraId="2888BFCE" w14:textId="77777777" w:rsidTr="004F4653">
        <w:tc>
          <w:tcPr>
            <w:tcW w:w="1353" w:type="dxa"/>
            <w:shd w:val="clear" w:color="auto" w:fill="D9E2F3" w:themeFill="accent1" w:themeFillTint="33"/>
            <w:tcMar>
              <w:top w:w="120" w:type="dxa"/>
              <w:left w:w="180" w:type="dxa"/>
              <w:bottom w:w="120" w:type="dxa"/>
              <w:right w:w="180" w:type="dxa"/>
            </w:tcMar>
            <w:hideMark/>
          </w:tcPr>
          <w:p w14:paraId="686004BA" w14:textId="77777777" w:rsidR="001071D1" w:rsidRPr="006A1B77" w:rsidRDefault="001071D1" w:rsidP="004F4653">
            <w:pPr>
              <w:spacing w:before="30" w:after="30"/>
              <w:ind w:left="30" w:right="30"/>
              <w:rPr>
                <w:rFonts w:ascii="Calibri" w:eastAsia="Times New Roman" w:hAnsi="Calibri" w:cs="Calibri"/>
                <w:sz w:val="16"/>
              </w:rPr>
            </w:pPr>
            <w:hyperlink r:id="rId84" w:tgtFrame="_blank" w:history="1">
              <w:r w:rsidRPr="006A1B77">
                <w:rPr>
                  <w:rStyle w:val="Hyperlink"/>
                  <w:rFonts w:ascii="Calibri" w:eastAsia="Times New Roman" w:hAnsi="Calibri" w:cs="Calibri"/>
                  <w:sz w:val="16"/>
                </w:rPr>
                <w:t>Screen 28</w:t>
              </w:r>
            </w:hyperlink>
            <w:r w:rsidRPr="006A1B77">
              <w:rPr>
                <w:rFonts w:ascii="Calibri" w:eastAsia="Times New Roman" w:hAnsi="Calibri" w:cs="Calibri"/>
                <w:sz w:val="16"/>
              </w:rPr>
              <w:t xml:space="preserve"> </w:t>
            </w:r>
          </w:p>
          <w:p w14:paraId="46A2544C" w14:textId="77777777" w:rsidR="001071D1" w:rsidRPr="006A1B77" w:rsidRDefault="001071D1" w:rsidP="004F4653">
            <w:pPr>
              <w:ind w:left="30" w:right="30"/>
              <w:rPr>
                <w:rFonts w:ascii="Calibri" w:eastAsia="Times New Roman" w:hAnsi="Calibri" w:cs="Calibri"/>
                <w:sz w:val="16"/>
              </w:rPr>
            </w:pPr>
            <w:hyperlink r:id="rId85" w:tgtFrame="_blank" w:history="1">
              <w:r w:rsidRPr="006A1B77">
                <w:rPr>
                  <w:rStyle w:val="Hyperlink"/>
                  <w:rFonts w:ascii="Calibri" w:eastAsia="Times New Roman" w:hAnsi="Calibri" w:cs="Calibri"/>
                  <w:sz w:val="16"/>
                </w:rPr>
                <w:t>38_C_30</w:t>
              </w:r>
            </w:hyperlink>
            <w:r w:rsidRPr="006A1B77">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C88C3B2"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Before sharing sensitive data, make sure the person you plan to share with has proper authorization.</w:t>
            </w:r>
          </w:p>
          <w:p w14:paraId="05C86693"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If you have a question about whether you should access the data, especially with respect to personal information, talk to your manager or a member of Abbott’s Privacy team.</w:t>
            </w:r>
          </w:p>
        </w:tc>
        <w:tc>
          <w:tcPr>
            <w:tcW w:w="6000" w:type="dxa"/>
            <w:vAlign w:val="center"/>
          </w:tcPr>
          <w:p w14:paraId="7413BFE2"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Antes de compartir datos sensibles, asegúrate de que la persona con la que planeas compartir dicha información tenga la autorización apropiada.</w:t>
            </w:r>
          </w:p>
          <w:p w14:paraId="34B540EE"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Si tienes alguna pregunta sobre si deberías acceder a los datos, en especial con respecto a la información personal, habla con tu jefe o un miembro del equipo de privacidad de Abbott.</w:t>
            </w:r>
          </w:p>
        </w:tc>
      </w:tr>
      <w:tr w:rsidR="001071D1" w:rsidRPr="00A85525" w14:paraId="53A60931" w14:textId="77777777" w:rsidTr="004F4653">
        <w:tc>
          <w:tcPr>
            <w:tcW w:w="1353" w:type="dxa"/>
            <w:shd w:val="clear" w:color="auto" w:fill="D9E2F3" w:themeFill="accent1" w:themeFillTint="33"/>
            <w:tcMar>
              <w:top w:w="120" w:type="dxa"/>
              <w:left w:w="180" w:type="dxa"/>
              <w:bottom w:w="120" w:type="dxa"/>
              <w:right w:w="180" w:type="dxa"/>
            </w:tcMar>
            <w:hideMark/>
          </w:tcPr>
          <w:p w14:paraId="21331768" w14:textId="77777777" w:rsidR="001071D1" w:rsidRPr="006A1B77" w:rsidRDefault="001071D1" w:rsidP="004F4653">
            <w:pPr>
              <w:spacing w:before="30" w:after="30"/>
              <w:ind w:left="30" w:right="30"/>
              <w:rPr>
                <w:rFonts w:ascii="Calibri" w:eastAsia="Times New Roman" w:hAnsi="Calibri" w:cs="Calibri"/>
                <w:sz w:val="16"/>
              </w:rPr>
            </w:pPr>
            <w:hyperlink r:id="rId86" w:tgtFrame="_blank" w:history="1">
              <w:r w:rsidRPr="006A1B77">
                <w:rPr>
                  <w:rStyle w:val="Hyperlink"/>
                  <w:rFonts w:ascii="Calibri" w:eastAsia="Times New Roman" w:hAnsi="Calibri" w:cs="Calibri"/>
                  <w:sz w:val="16"/>
                </w:rPr>
                <w:t>Screen 29</w:t>
              </w:r>
            </w:hyperlink>
            <w:r w:rsidRPr="006A1B77">
              <w:rPr>
                <w:rFonts w:ascii="Calibri" w:eastAsia="Times New Roman" w:hAnsi="Calibri" w:cs="Calibri"/>
                <w:sz w:val="16"/>
              </w:rPr>
              <w:t xml:space="preserve"> </w:t>
            </w:r>
          </w:p>
          <w:p w14:paraId="4015B4E4" w14:textId="77777777" w:rsidR="001071D1" w:rsidRPr="006A1B77" w:rsidRDefault="001071D1" w:rsidP="004F4653">
            <w:pPr>
              <w:ind w:left="30" w:right="30"/>
              <w:rPr>
                <w:rFonts w:ascii="Calibri" w:eastAsia="Times New Roman" w:hAnsi="Calibri" w:cs="Calibri"/>
                <w:sz w:val="16"/>
              </w:rPr>
            </w:pPr>
            <w:hyperlink r:id="rId87" w:tgtFrame="_blank" w:history="1">
              <w:r w:rsidRPr="006A1B77">
                <w:rPr>
                  <w:rStyle w:val="Hyperlink"/>
                  <w:rFonts w:ascii="Calibri" w:eastAsia="Times New Roman" w:hAnsi="Calibri" w:cs="Calibri"/>
                  <w:sz w:val="16"/>
                </w:rPr>
                <w:t>39_C_31</w:t>
              </w:r>
            </w:hyperlink>
            <w:r w:rsidRPr="006A1B77">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BC96CF1"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Requests from Your Own Country</w:t>
            </w:r>
          </w:p>
          <w:p w14:paraId="1965126D"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If an Abbott employee located in your same country requests sensitive data, always:</w:t>
            </w:r>
          </w:p>
          <w:p w14:paraId="55808DE7" w14:textId="77777777" w:rsidR="001071D1" w:rsidRPr="006A1B77" w:rsidRDefault="001071D1" w:rsidP="004F4653">
            <w:pPr>
              <w:numPr>
                <w:ilvl w:val="0"/>
                <w:numId w:val="13"/>
              </w:numPr>
              <w:spacing w:before="100" w:beforeAutospacing="1" w:after="100" w:afterAutospacing="1"/>
              <w:ind w:left="750" w:right="30"/>
              <w:rPr>
                <w:rFonts w:ascii="Calibri" w:eastAsia="Times New Roman" w:hAnsi="Calibri" w:cs="Calibri"/>
                <w:lang w:val="en-IE"/>
              </w:rPr>
            </w:pPr>
            <w:r w:rsidRPr="006A1B77">
              <w:rPr>
                <w:rFonts w:ascii="Calibri" w:eastAsia="Times New Roman" w:hAnsi="Calibri" w:cs="Calibri"/>
                <w:lang w:val="en-IE"/>
              </w:rPr>
              <w:t>Confirm the identity of the person making the request;</w:t>
            </w:r>
          </w:p>
          <w:p w14:paraId="3FD0BA7F" w14:textId="77777777" w:rsidR="001071D1" w:rsidRPr="006A1B77" w:rsidRDefault="001071D1" w:rsidP="004F4653">
            <w:pPr>
              <w:numPr>
                <w:ilvl w:val="0"/>
                <w:numId w:val="13"/>
              </w:numPr>
              <w:spacing w:before="100" w:beforeAutospacing="1" w:after="100" w:afterAutospacing="1"/>
              <w:ind w:left="750" w:right="30"/>
              <w:rPr>
                <w:rFonts w:ascii="Calibri" w:eastAsia="Times New Roman" w:hAnsi="Calibri" w:cs="Calibri"/>
                <w:lang w:val="en-IE"/>
              </w:rPr>
            </w:pPr>
            <w:r w:rsidRPr="006A1B77">
              <w:rPr>
                <w:rFonts w:ascii="Calibri" w:eastAsia="Times New Roman" w:hAnsi="Calibri" w:cs="Calibri"/>
                <w:lang w:val="en-IE"/>
              </w:rPr>
              <w:t>Confirm the person’s need to access the information;</w:t>
            </w:r>
          </w:p>
          <w:p w14:paraId="458F8356" w14:textId="77777777" w:rsidR="001071D1" w:rsidRPr="006A1B77" w:rsidRDefault="001071D1" w:rsidP="004F4653">
            <w:pPr>
              <w:numPr>
                <w:ilvl w:val="0"/>
                <w:numId w:val="13"/>
              </w:numPr>
              <w:spacing w:before="100" w:beforeAutospacing="1" w:after="100" w:afterAutospacing="1"/>
              <w:ind w:left="750" w:right="30"/>
              <w:rPr>
                <w:rFonts w:ascii="Calibri" w:eastAsia="Times New Roman" w:hAnsi="Calibri" w:cs="Calibri"/>
                <w:lang w:val="en-IE"/>
              </w:rPr>
            </w:pPr>
            <w:r w:rsidRPr="006A1B77">
              <w:rPr>
                <w:rFonts w:ascii="Calibri" w:eastAsia="Times New Roman" w:hAnsi="Calibri" w:cs="Calibri"/>
                <w:lang w:val="en-IE"/>
              </w:rPr>
              <w:t>Check to make sure the person is authorized to receive the information;</w:t>
            </w:r>
          </w:p>
          <w:p w14:paraId="2DAE54FB" w14:textId="77777777" w:rsidR="001071D1" w:rsidRPr="006A1B77" w:rsidRDefault="001071D1" w:rsidP="004F4653">
            <w:pPr>
              <w:numPr>
                <w:ilvl w:val="0"/>
                <w:numId w:val="13"/>
              </w:numPr>
              <w:spacing w:before="100" w:beforeAutospacing="1" w:after="100" w:afterAutospacing="1"/>
              <w:ind w:left="750" w:right="30"/>
              <w:rPr>
                <w:rFonts w:ascii="Calibri" w:eastAsia="Times New Roman" w:hAnsi="Calibri" w:cs="Calibri"/>
                <w:lang w:val="en-IE"/>
              </w:rPr>
            </w:pPr>
            <w:r w:rsidRPr="006A1B77">
              <w:rPr>
                <w:rFonts w:ascii="Calibri" w:eastAsia="Times New Roman" w:hAnsi="Calibri" w:cs="Calibri"/>
                <w:lang w:val="en-IE"/>
              </w:rPr>
              <w:t>Verify that the information can be used for the requested purpose; and</w:t>
            </w:r>
          </w:p>
          <w:p w14:paraId="13FEF9C0" w14:textId="77777777" w:rsidR="001071D1" w:rsidRPr="006A1B77" w:rsidRDefault="001071D1" w:rsidP="004F4653">
            <w:pPr>
              <w:numPr>
                <w:ilvl w:val="0"/>
                <w:numId w:val="13"/>
              </w:numPr>
              <w:spacing w:before="100" w:beforeAutospacing="1" w:after="100" w:afterAutospacing="1"/>
              <w:ind w:left="750" w:right="30"/>
              <w:rPr>
                <w:rFonts w:ascii="Calibri" w:eastAsia="Times New Roman" w:hAnsi="Calibri" w:cs="Calibri"/>
                <w:lang w:val="en-IE"/>
              </w:rPr>
            </w:pPr>
            <w:r w:rsidRPr="006A1B77">
              <w:rPr>
                <w:rFonts w:ascii="Calibri" w:eastAsia="Times New Roman" w:hAnsi="Calibri" w:cs="Calibri"/>
                <w:lang w:val="en-IE"/>
              </w:rPr>
              <w:t>Share only the amount of information required to meet the need, not more.</w:t>
            </w:r>
          </w:p>
          <w:p w14:paraId="37C0090D"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If in doubt, contact OEC or Global Privacy prior to sharing sensitive data.</w:t>
            </w:r>
          </w:p>
        </w:tc>
        <w:tc>
          <w:tcPr>
            <w:tcW w:w="6000" w:type="dxa"/>
            <w:vAlign w:val="center"/>
          </w:tcPr>
          <w:p w14:paraId="5D280A71"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Solicitudes de tu propio país</w:t>
            </w:r>
          </w:p>
          <w:p w14:paraId="64257F45"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Si un empleado de Abbott ubicado en tu mismo país te solicita datos sensibles, siempre:</w:t>
            </w:r>
          </w:p>
          <w:p w14:paraId="0D905B54" w14:textId="77777777" w:rsidR="001071D1" w:rsidRPr="006A1B77" w:rsidRDefault="001071D1" w:rsidP="004F4653">
            <w:pPr>
              <w:numPr>
                <w:ilvl w:val="0"/>
                <w:numId w:val="13"/>
              </w:numPr>
              <w:spacing w:before="100" w:beforeAutospacing="1" w:after="100" w:afterAutospacing="1"/>
              <w:ind w:left="750" w:right="30"/>
              <w:rPr>
                <w:rFonts w:ascii="Calibri" w:eastAsia="Times New Roman" w:hAnsi="Calibri" w:cs="Calibri"/>
                <w:lang w:val="es-AR"/>
              </w:rPr>
            </w:pPr>
            <w:r w:rsidRPr="006A1B77">
              <w:rPr>
                <w:rFonts w:ascii="Calibri" w:eastAsia="Calibri" w:hAnsi="Calibri" w:cs="Calibri"/>
                <w:lang w:val="es-ES"/>
              </w:rPr>
              <w:t>confirma la identidad de la persona que realiza la solicitud;</w:t>
            </w:r>
          </w:p>
          <w:p w14:paraId="760C5026" w14:textId="77777777" w:rsidR="001071D1" w:rsidRPr="006A1B77" w:rsidRDefault="001071D1" w:rsidP="004F4653">
            <w:pPr>
              <w:numPr>
                <w:ilvl w:val="0"/>
                <w:numId w:val="13"/>
              </w:numPr>
              <w:spacing w:before="100" w:beforeAutospacing="1" w:after="100" w:afterAutospacing="1"/>
              <w:ind w:left="750" w:right="30"/>
              <w:rPr>
                <w:rFonts w:ascii="Calibri" w:eastAsia="Times New Roman" w:hAnsi="Calibri" w:cs="Calibri"/>
                <w:lang w:val="es-AR"/>
              </w:rPr>
            </w:pPr>
            <w:r w:rsidRPr="006A1B77">
              <w:rPr>
                <w:rFonts w:ascii="Calibri" w:eastAsia="Calibri" w:hAnsi="Calibri" w:cs="Calibri"/>
                <w:lang w:val="es-ES"/>
              </w:rPr>
              <w:t>confirma la necesidad de esta persona para acceder a dicha información;</w:t>
            </w:r>
          </w:p>
          <w:p w14:paraId="516BA934" w14:textId="77777777" w:rsidR="001071D1" w:rsidRPr="006A1B77" w:rsidRDefault="001071D1" w:rsidP="004F4653">
            <w:pPr>
              <w:numPr>
                <w:ilvl w:val="0"/>
                <w:numId w:val="13"/>
              </w:numPr>
              <w:spacing w:before="100" w:beforeAutospacing="1" w:after="100" w:afterAutospacing="1"/>
              <w:ind w:left="750" w:right="30"/>
              <w:rPr>
                <w:rFonts w:ascii="Calibri" w:eastAsia="Times New Roman" w:hAnsi="Calibri" w:cs="Calibri"/>
                <w:lang w:val="es-AR"/>
              </w:rPr>
            </w:pPr>
            <w:r w:rsidRPr="006A1B77">
              <w:rPr>
                <w:rFonts w:ascii="Calibri" w:eastAsia="Calibri" w:hAnsi="Calibri" w:cs="Calibri"/>
                <w:lang w:val="es-ES"/>
              </w:rPr>
              <w:t>comprueba que la persona esté autorizada para recibir la información;</w:t>
            </w:r>
          </w:p>
          <w:p w14:paraId="2A472335" w14:textId="77777777" w:rsidR="001071D1" w:rsidRPr="006A1B77" w:rsidRDefault="001071D1" w:rsidP="004F4653">
            <w:pPr>
              <w:numPr>
                <w:ilvl w:val="0"/>
                <w:numId w:val="13"/>
              </w:numPr>
              <w:spacing w:before="100" w:beforeAutospacing="1" w:after="100" w:afterAutospacing="1"/>
              <w:ind w:left="750" w:right="30"/>
              <w:rPr>
                <w:rFonts w:ascii="Calibri" w:eastAsia="Times New Roman" w:hAnsi="Calibri" w:cs="Calibri"/>
                <w:lang w:val="es-AR"/>
              </w:rPr>
            </w:pPr>
            <w:r w:rsidRPr="006A1B77">
              <w:rPr>
                <w:rFonts w:ascii="Calibri" w:eastAsia="Calibri" w:hAnsi="Calibri" w:cs="Calibri"/>
                <w:lang w:val="es-ES"/>
              </w:rPr>
              <w:t>verifica que la información se pueda utilizar para el propósito solicitado; y</w:t>
            </w:r>
          </w:p>
          <w:p w14:paraId="061E70A3" w14:textId="77777777" w:rsidR="001071D1" w:rsidRPr="006A1B77" w:rsidRDefault="001071D1" w:rsidP="004F4653">
            <w:pPr>
              <w:numPr>
                <w:ilvl w:val="0"/>
                <w:numId w:val="13"/>
              </w:numPr>
              <w:spacing w:before="100" w:beforeAutospacing="1" w:after="100" w:afterAutospacing="1"/>
              <w:ind w:left="750" w:right="30"/>
              <w:rPr>
                <w:rFonts w:ascii="Calibri" w:eastAsia="Times New Roman" w:hAnsi="Calibri" w:cs="Calibri"/>
                <w:lang w:val="es-AR"/>
              </w:rPr>
            </w:pPr>
            <w:r w:rsidRPr="006A1B77">
              <w:rPr>
                <w:rFonts w:ascii="Calibri" w:eastAsia="Calibri" w:hAnsi="Calibri" w:cs="Calibri"/>
                <w:lang w:val="es-ES"/>
              </w:rPr>
              <w:t>comparte solo la información requerida para satisfacer la necesidad, no más.</w:t>
            </w:r>
          </w:p>
          <w:p w14:paraId="58D3E286"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En caso de duda, ponte en contacto con la OEC o el equipo de Privacidad a nivel mundial antes de compartir datos sensibles.</w:t>
            </w:r>
          </w:p>
        </w:tc>
      </w:tr>
      <w:tr w:rsidR="001071D1" w:rsidRPr="00A85525" w14:paraId="04D6E8CE" w14:textId="77777777" w:rsidTr="004F4653">
        <w:tc>
          <w:tcPr>
            <w:tcW w:w="1353" w:type="dxa"/>
            <w:shd w:val="clear" w:color="auto" w:fill="D9E2F3" w:themeFill="accent1" w:themeFillTint="33"/>
            <w:tcMar>
              <w:top w:w="120" w:type="dxa"/>
              <w:left w:w="180" w:type="dxa"/>
              <w:bottom w:w="120" w:type="dxa"/>
              <w:right w:w="180" w:type="dxa"/>
            </w:tcMar>
            <w:hideMark/>
          </w:tcPr>
          <w:p w14:paraId="23BB86D4" w14:textId="77777777" w:rsidR="001071D1" w:rsidRPr="006A1B77" w:rsidRDefault="001071D1" w:rsidP="004F4653">
            <w:pPr>
              <w:spacing w:before="30" w:after="30"/>
              <w:ind w:left="30" w:right="30"/>
              <w:rPr>
                <w:rFonts w:ascii="Calibri" w:eastAsia="Times New Roman" w:hAnsi="Calibri" w:cs="Calibri"/>
                <w:sz w:val="16"/>
              </w:rPr>
            </w:pPr>
            <w:hyperlink r:id="rId88" w:tgtFrame="_blank" w:history="1">
              <w:r w:rsidRPr="006A1B77">
                <w:rPr>
                  <w:rStyle w:val="Hyperlink"/>
                  <w:rFonts w:ascii="Calibri" w:eastAsia="Times New Roman" w:hAnsi="Calibri" w:cs="Calibri"/>
                  <w:sz w:val="16"/>
                </w:rPr>
                <w:t>Screen 30</w:t>
              </w:r>
            </w:hyperlink>
            <w:r w:rsidRPr="006A1B77">
              <w:rPr>
                <w:rFonts w:ascii="Calibri" w:eastAsia="Times New Roman" w:hAnsi="Calibri" w:cs="Calibri"/>
                <w:sz w:val="16"/>
              </w:rPr>
              <w:t xml:space="preserve"> </w:t>
            </w:r>
          </w:p>
          <w:p w14:paraId="6C302750" w14:textId="77777777" w:rsidR="001071D1" w:rsidRPr="006A1B77" w:rsidRDefault="001071D1" w:rsidP="004F4653">
            <w:pPr>
              <w:ind w:left="30" w:right="30"/>
              <w:rPr>
                <w:rFonts w:ascii="Calibri" w:eastAsia="Times New Roman" w:hAnsi="Calibri" w:cs="Calibri"/>
                <w:sz w:val="16"/>
              </w:rPr>
            </w:pPr>
            <w:hyperlink r:id="rId89" w:tgtFrame="_blank" w:history="1">
              <w:r w:rsidRPr="006A1B77">
                <w:rPr>
                  <w:rStyle w:val="Hyperlink"/>
                  <w:rFonts w:ascii="Calibri" w:eastAsia="Times New Roman" w:hAnsi="Calibri" w:cs="Calibri"/>
                  <w:sz w:val="16"/>
                </w:rPr>
                <w:t>40_C_32</w:t>
              </w:r>
            </w:hyperlink>
            <w:r w:rsidRPr="006A1B77">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E612007"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Requests from Other Countries</w:t>
            </w:r>
          </w:p>
          <w:p w14:paraId="3F1658AD"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Many countries and regions have laws designed to protect the rights of their citizens, and place restrictions on the transference of personal information across national borders.</w:t>
            </w:r>
          </w:p>
          <w:p w14:paraId="5754BE29"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If you receive a request for information containing sensitive data from a colleague in a different country than your own, check your division or function’s data privacy policies, or consult OEC or Global Privacy before proceeding. Then, follow the same steps you would if responding to a request from a colleague in your own country.</w:t>
            </w:r>
          </w:p>
        </w:tc>
        <w:tc>
          <w:tcPr>
            <w:tcW w:w="6000" w:type="dxa"/>
            <w:vAlign w:val="center"/>
          </w:tcPr>
          <w:p w14:paraId="69101883"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Solicitudes de otros países</w:t>
            </w:r>
          </w:p>
          <w:p w14:paraId="29894FD4"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Muchos países y regiones tienen leyes diseñadas para proteger los derechos de sus ciudadanos y plantean restricciones a la transferencia de información personal a través de las fronteras nacionales.</w:t>
            </w:r>
          </w:p>
          <w:p w14:paraId="13C8439F"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Si un colega de un país diferente al tuyo te solicita información que contiene datos sensibles, comprueba las políticas de privacidad de datos de tu división o función, o consulta a la OEC o al equipo de Privacidad a nivel mundial, antes de proceder. A continuación, sigue los mismos pasos que seguirías si estuvieras respondiendo a un colega de tu propio país.</w:t>
            </w:r>
          </w:p>
        </w:tc>
      </w:tr>
      <w:tr w:rsidR="001071D1" w:rsidRPr="00A85525" w14:paraId="07B87601" w14:textId="77777777" w:rsidTr="004F4653">
        <w:tc>
          <w:tcPr>
            <w:tcW w:w="1353" w:type="dxa"/>
            <w:shd w:val="clear" w:color="auto" w:fill="D9E2F3" w:themeFill="accent1" w:themeFillTint="33"/>
            <w:tcMar>
              <w:top w:w="120" w:type="dxa"/>
              <w:left w:w="180" w:type="dxa"/>
              <w:bottom w:w="120" w:type="dxa"/>
              <w:right w:w="180" w:type="dxa"/>
            </w:tcMar>
            <w:hideMark/>
          </w:tcPr>
          <w:p w14:paraId="43ADE999" w14:textId="77777777" w:rsidR="001071D1" w:rsidRPr="006A1B77" w:rsidRDefault="001071D1" w:rsidP="004F4653">
            <w:pPr>
              <w:spacing w:before="30" w:after="30"/>
              <w:ind w:left="30" w:right="30"/>
              <w:rPr>
                <w:rFonts w:ascii="Calibri" w:eastAsia="Times New Roman" w:hAnsi="Calibri" w:cs="Calibri"/>
                <w:sz w:val="16"/>
              </w:rPr>
            </w:pPr>
            <w:hyperlink r:id="rId90" w:tgtFrame="_blank" w:history="1">
              <w:r w:rsidRPr="006A1B77">
                <w:rPr>
                  <w:rStyle w:val="Hyperlink"/>
                  <w:rFonts w:ascii="Calibri" w:eastAsia="Times New Roman" w:hAnsi="Calibri" w:cs="Calibri"/>
                  <w:sz w:val="16"/>
                </w:rPr>
                <w:t>Screen 31</w:t>
              </w:r>
            </w:hyperlink>
            <w:r w:rsidRPr="006A1B77">
              <w:rPr>
                <w:rFonts w:ascii="Calibri" w:eastAsia="Times New Roman" w:hAnsi="Calibri" w:cs="Calibri"/>
                <w:sz w:val="16"/>
              </w:rPr>
              <w:t xml:space="preserve"> </w:t>
            </w:r>
          </w:p>
          <w:p w14:paraId="01E7665B" w14:textId="77777777" w:rsidR="001071D1" w:rsidRPr="006A1B77" w:rsidRDefault="001071D1" w:rsidP="004F4653">
            <w:pPr>
              <w:ind w:left="30" w:right="30"/>
              <w:rPr>
                <w:rFonts w:ascii="Calibri" w:eastAsia="Times New Roman" w:hAnsi="Calibri" w:cs="Calibri"/>
                <w:sz w:val="16"/>
              </w:rPr>
            </w:pPr>
            <w:hyperlink r:id="rId91" w:tgtFrame="_blank" w:history="1">
              <w:r w:rsidRPr="006A1B77">
                <w:rPr>
                  <w:rStyle w:val="Hyperlink"/>
                  <w:rFonts w:ascii="Calibri" w:eastAsia="Times New Roman" w:hAnsi="Calibri" w:cs="Calibri"/>
                  <w:sz w:val="16"/>
                </w:rPr>
                <w:t>41_C_33</w:t>
              </w:r>
            </w:hyperlink>
            <w:r w:rsidRPr="006A1B77">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54E6762"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Requests from Third Parties</w:t>
            </w:r>
          </w:p>
          <w:p w14:paraId="4BE0E887"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If the request for sensitive data is from a third party, ensure there is a valid and appropriate contractual agreement in place. If you are unsure, contact OEC, Global Privacy, or Legal prior to sharing.</w:t>
            </w:r>
          </w:p>
        </w:tc>
        <w:tc>
          <w:tcPr>
            <w:tcW w:w="6000" w:type="dxa"/>
            <w:vAlign w:val="center"/>
          </w:tcPr>
          <w:p w14:paraId="0E45704B"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Solicitudes de terceros</w:t>
            </w:r>
          </w:p>
          <w:p w14:paraId="18F19A48"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Si la solicitud de datos sensibles es por parte de un tercero, asegúrate de que haya un acuerdo contractual válido y apropiado para ello. En caso de duda, ponte en contacto con la OEC, con el equipo de Privacidad a nivel mundial o con el Departamento Legal antes de compartir nada.</w:t>
            </w:r>
          </w:p>
        </w:tc>
      </w:tr>
      <w:tr w:rsidR="001071D1" w:rsidRPr="00A85525" w14:paraId="01267D08" w14:textId="77777777" w:rsidTr="004F4653">
        <w:tc>
          <w:tcPr>
            <w:tcW w:w="1353" w:type="dxa"/>
            <w:shd w:val="clear" w:color="auto" w:fill="D9E2F3" w:themeFill="accent1" w:themeFillTint="33"/>
            <w:tcMar>
              <w:top w:w="120" w:type="dxa"/>
              <w:left w:w="180" w:type="dxa"/>
              <w:bottom w:w="120" w:type="dxa"/>
              <w:right w:w="180" w:type="dxa"/>
            </w:tcMar>
            <w:hideMark/>
          </w:tcPr>
          <w:p w14:paraId="4A93C088" w14:textId="77777777" w:rsidR="001071D1" w:rsidRPr="006A1B77" w:rsidRDefault="001071D1" w:rsidP="004F4653">
            <w:pPr>
              <w:spacing w:before="30" w:after="30"/>
              <w:ind w:left="30" w:right="30"/>
              <w:rPr>
                <w:rFonts w:ascii="Calibri" w:eastAsia="Times New Roman" w:hAnsi="Calibri" w:cs="Calibri"/>
                <w:sz w:val="16"/>
              </w:rPr>
            </w:pPr>
            <w:hyperlink r:id="rId92" w:tgtFrame="_blank" w:history="1">
              <w:r w:rsidRPr="006A1B77">
                <w:rPr>
                  <w:rStyle w:val="Hyperlink"/>
                  <w:rFonts w:ascii="Calibri" w:eastAsia="Times New Roman" w:hAnsi="Calibri" w:cs="Calibri"/>
                  <w:sz w:val="16"/>
                </w:rPr>
                <w:t>Screen 32</w:t>
              </w:r>
            </w:hyperlink>
            <w:r w:rsidRPr="006A1B77">
              <w:rPr>
                <w:rFonts w:ascii="Calibri" w:eastAsia="Times New Roman" w:hAnsi="Calibri" w:cs="Calibri"/>
                <w:sz w:val="16"/>
              </w:rPr>
              <w:t xml:space="preserve"> </w:t>
            </w:r>
          </w:p>
          <w:p w14:paraId="214DF5C7" w14:textId="77777777" w:rsidR="001071D1" w:rsidRPr="006A1B77" w:rsidRDefault="001071D1" w:rsidP="004F4653">
            <w:pPr>
              <w:ind w:left="30" w:right="30"/>
              <w:rPr>
                <w:rFonts w:ascii="Calibri" w:eastAsia="Times New Roman" w:hAnsi="Calibri" w:cs="Calibri"/>
                <w:sz w:val="16"/>
              </w:rPr>
            </w:pPr>
            <w:hyperlink r:id="rId93" w:tgtFrame="_blank" w:history="1">
              <w:r w:rsidRPr="006A1B77">
                <w:rPr>
                  <w:rStyle w:val="Hyperlink"/>
                  <w:rFonts w:ascii="Calibri" w:eastAsia="Times New Roman" w:hAnsi="Calibri" w:cs="Calibri"/>
                  <w:sz w:val="16"/>
                </w:rPr>
                <w:t>42_C_35</w:t>
              </w:r>
            </w:hyperlink>
            <w:r w:rsidRPr="006A1B77">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6DA9B00"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Always archive or dispose of sensitive data in a manner consistent with Abbott’s data management, retention, and disposal requirements.</w:t>
            </w:r>
          </w:p>
        </w:tc>
        <w:tc>
          <w:tcPr>
            <w:tcW w:w="6000" w:type="dxa"/>
            <w:vAlign w:val="center"/>
          </w:tcPr>
          <w:p w14:paraId="4B792252"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Siempre que archives o elimines datos sensibles, hazlo en consonancia con los requisitos de gestión, conservación y eliminación de datos de Abbott.</w:t>
            </w:r>
          </w:p>
        </w:tc>
      </w:tr>
      <w:tr w:rsidR="001071D1" w:rsidRPr="00A85525" w14:paraId="0A035A8F" w14:textId="77777777" w:rsidTr="004F4653">
        <w:tc>
          <w:tcPr>
            <w:tcW w:w="1353" w:type="dxa"/>
            <w:shd w:val="clear" w:color="auto" w:fill="D9E2F3" w:themeFill="accent1" w:themeFillTint="33"/>
            <w:tcMar>
              <w:top w:w="120" w:type="dxa"/>
              <w:left w:w="180" w:type="dxa"/>
              <w:bottom w:w="120" w:type="dxa"/>
              <w:right w:w="180" w:type="dxa"/>
            </w:tcMar>
            <w:hideMark/>
          </w:tcPr>
          <w:p w14:paraId="3C975C32" w14:textId="77777777" w:rsidR="001071D1" w:rsidRPr="006A1B77" w:rsidRDefault="001071D1" w:rsidP="004F4653">
            <w:pPr>
              <w:spacing w:before="30" w:after="30"/>
              <w:ind w:left="30" w:right="30"/>
              <w:rPr>
                <w:rFonts w:ascii="Calibri" w:eastAsia="Times New Roman" w:hAnsi="Calibri" w:cs="Calibri"/>
                <w:sz w:val="16"/>
              </w:rPr>
            </w:pPr>
            <w:hyperlink r:id="rId94" w:tgtFrame="_blank" w:history="1">
              <w:r w:rsidRPr="006A1B77">
                <w:rPr>
                  <w:rStyle w:val="Hyperlink"/>
                  <w:rFonts w:ascii="Calibri" w:eastAsia="Times New Roman" w:hAnsi="Calibri" w:cs="Calibri"/>
                  <w:sz w:val="16"/>
                </w:rPr>
                <w:t>Screen 33</w:t>
              </w:r>
            </w:hyperlink>
            <w:r w:rsidRPr="006A1B77">
              <w:rPr>
                <w:rFonts w:ascii="Calibri" w:eastAsia="Times New Roman" w:hAnsi="Calibri" w:cs="Calibri"/>
                <w:sz w:val="16"/>
              </w:rPr>
              <w:t xml:space="preserve"> </w:t>
            </w:r>
          </w:p>
          <w:p w14:paraId="15B8BE2A" w14:textId="77777777" w:rsidR="001071D1" w:rsidRPr="006A1B77" w:rsidRDefault="001071D1" w:rsidP="004F4653">
            <w:pPr>
              <w:ind w:left="30" w:right="30"/>
              <w:rPr>
                <w:rFonts w:ascii="Calibri" w:eastAsia="Times New Roman" w:hAnsi="Calibri" w:cs="Calibri"/>
                <w:sz w:val="16"/>
              </w:rPr>
            </w:pPr>
            <w:hyperlink r:id="rId95" w:tgtFrame="_blank" w:history="1">
              <w:r w:rsidRPr="006A1B77">
                <w:rPr>
                  <w:rStyle w:val="Hyperlink"/>
                  <w:rFonts w:ascii="Calibri" w:eastAsia="Times New Roman" w:hAnsi="Calibri" w:cs="Calibri"/>
                  <w:sz w:val="16"/>
                </w:rPr>
                <w:t>43_C_36</w:t>
              </w:r>
            </w:hyperlink>
            <w:r w:rsidRPr="006A1B77">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B640196"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If you receive a legal hold order, you are prohibited from discarding, destroying, or deleting any information covered by the hold.</w:t>
            </w:r>
          </w:p>
          <w:p w14:paraId="769DB766"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If you have questions related to legal hold orders or retention and disposal, contact the attorney/paralegal listed in the Legal Hold notification, or call the Litigation Department at (224) 667-5701.</w:t>
            </w:r>
          </w:p>
        </w:tc>
        <w:tc>
          <w:tcPr>
            <w:tcW w:w="6000" w:type="dxa"/>
            <w:vAlign w:val="center"/>
          </w:tcPr>
          <w:p w14:paraId="1B91B114"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Si recibes una orden de retención legal, está prohibido descartar, destruir o eliminar cualquier información sujeta a la misma.</w:t>
            </w:r>
          </w:p>
          <w:p w14:paraId="3F430AD5"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Si tienes alguna pregunta sobre las órdenes de retención legal o sobre cuestiones de retención y eliminación, ponte en contacto con los abogados o el personal jurídico que figure en la notificación de retención legal o llama al Departamento de Litigios al número (224) 667-5701.</w:t>
            </w:r>
          </w:p>
        </w:tc>
      </w:tr>
      <w:tr w:rsidR="001071D1" w:rsidRPr="00A85525" w14:paraId="3FB8C4FF" w14:textId="77777777" w:rsidTr="004F4653">
        <w:tc>
          <w:tcPr>
            <w:tcW w:w="1353" w:type="dxa"/>
            <w:shd w:val="clear" w:color="auto" w:fill="D9E2F3" w:themeFill="accent1" w:themeFillTint="33"/>
            <w:tcMar>
              <w:top w:w="120" w:type="dxa"/>
              <w:left w:w="180" w:type="dxa"/>
              <w:bottom w:w="120" w:type="dxa"/>
              <w:right w:w="180" w:type="dxa"/>
            </w:tcMar>
            <w:hideMark/>
          </w:tcPr>
          <w:p w14:paraId="3DB5D6DF" w14:textId="77777777" w:rsidR="001071D1" w:rsidRPr="006A1B77" w:rsidRDefault="001071D1" w:rsidP="004F4653">
            <w:pPr>
              <w:spacing w:before="30" w:after="30"/>
              <w:ind w:left="30" w:right="30"/>
              <w:rPr>
                <w:rFonts w:ascii="Calibri" w:eastAsia="Times New Roman" w:hAnsi="Calibri" w:cs="Calibri"/>
                <w:sz w:val="16"/>
              </w:rPr>
            </w:pPr>
            <w:hyperlink r:id="rId96" w:tgtFrame="_blank" w:history="1">
              <w:r w:rsidRPr="006A1B77">
                <w:rPr>
                  <w:rStyle w:val="Hyperlink"/>
                  <w:rFonts w:ascii="Calibri" w:eastAsia="Times New Roman" w:hAnsi="Calibri" w:cs="Calibri"/>
                  <w:sz w:val="16"/>
                </w:rPr>
                <w:t>Screen 34</w:t>
              </w:r>
            </w:hyperlink>
            <w:r w:rsidRPr="006A1B77">
              <w:rPr>
                <w:rFonts w:ascii="Calibri" w:eastAsia="Times New Roman" w:hAnsi="Calibri" w:cs="Calibri"/>
                <w:sz w:val="16"/>
              </w:rPr>
              <w:t xml:space="preserve"> </w:t>
            </w:r>
          </w:p>
          <w:p w14:paraId="04010853" w14:textId="77777777" w:rsidR="001071D1" w:rsidRPr="006A1B77" w:rsidRDefault="001071D1" w:rsidP="004F4653">
            <w:pPr>
              <w:ind w:left="30" w:right="30"/>
              <w:rPr>
                <w:rFonts w:ascii="Calibri" w:eastAsia="Times New Roman" w:hAnsi="Calibri" w:cs="Calibri"/>
                <w:sz w:val="16"/>
              </w:rPr>
            </w:pPr>
            <w:hyperlink r:id="rId97" w:tgtFrame="_blank" w:history="1">
              <w:r w:rsidRPr="006A1B77">
                <w:rPr>
                  <w:rStyle w:val="Hyperlink"/>
                  <w:rFonts w:ascii="Calibri" w:eastAsia="Times New Roman" w:hAnsi="Calibri" w:cs="Calibri"/>
                  <w:sz w:val="16"/>
                </w:rPr>
                <w:t>44_C_37</w:t>
              </w:r>
            </w:hyperlink>
            <w:r w:rsidRPr="006A1B77">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6A90D6D"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Always take special care with sensitive data when someone leaves Abbott.</w:t>
            </w:r>
          </w:p>
          <w:p w14:paraId="0E74EE0F"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Managers must ensure the departing employee is terminated in the appropriate system (e.g., Workday for Employees or Fieldglass for Contingent Workers) as soon as they are notified the employee is leaving. This will ensure access to Abbott data, physical access to buildings, and final pay will be properly managed.</w:t>
            </w:r>
          </w:p>
        </w:tc>
        <w:tc>
          <w:tcPr>
            <w:tcW w:w="6000" w:type="dxa"/>
            <w:vAlign w:val="center"/>
          </w:tcPr>
          <w:p w14:paraId="36DD78A9"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Cuando un empleado abandona Abbott, pon siempre especial atención en los datos sensibles.</w:t>
            </w:r>
          </w:p>
          <w:p w14:paraId="696AC29C"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Los jefes deben asegurarse de que al empleado saliente se le dé de baja en el sistema correspondiente (p. ej., Workday para empleados o Fieldglass para trabajadores temporales) en cuanto se notifique su marcha. Esto garantizará que se gestiona debidamente el acceso a los datos de Abbott, el acceso físico a los edificios y el pago de la última nómina.</w:t>
            </w:r>
          </w:p>
        </w:tc>
      </w:tr>
      <w:tr w:rsidR="001071D1" w:rsidRPr="00A85525" w14:paraId="51C4043C" w14:textId="77777777" w:rsidTr="004F4653">
        <w:tc>
          <w:tcPr>
            <w:tcW w:w="1353" w:type="dxa"/>
            <w:shd w:val="clear" w:color="auto" w:fill="D9E2F3" w:themeFill="accent1" w:themeFillTint="33"/>
            <w:tcMar>
              <w:top w:w="120" w:type="dxa"/>
              <w:left w:w="180" w:type="dxa"/>
              <w:bottom w:w="120" w:type="dxa"/>
              <w:right w:w="180" w:type="dxa"/>
            </w:tcMar>
            <w:hideMark/>
          </w:tcPr>
          <w:p w14:paraId="2E6A3AD0" w14:textId="77777777" w:rsidR="001071D1" w:rsidRPr="006A1B77" w:rsidRDefault="001071D1" w:rsidP="004F4653">
            <w:pPr>
              <w:spacing w:before="30" w:after="30"/>
              <w:ind w:left="30" w:right="30"/>
              <w:rPr>
                <w:rFonts w:ascii="Calibri" w:eastAsia="Times New Roman" w:hAnsi="Calibri" w:cs="Calibri"/>
                <w:sz w:val="16"/>
              </w:rPr>
            </w:pPr>
            <w:hyperlink r:id="rId98" w:tgtFrame="_blank" w:history="1">
              <w:r w:rsidRPr="006A1B77">
                <w:rPr>
                  <w:rStyle w:val="Hyperlink"/>
                  <w:rFonts w:ascii="Calibri" w:eastAsia="Times New Roman" w:hAnsi="Calibri" w:cs="Calibri"/>
                  <w:sz w:val="16"/>
                </w:rPr>
                <w:t>Screen 35</w:t>
              </w:r>
            </w:hyperlink>
            <w:r w:rsidRPr="006A1B77">
              <w:rPr>
                <w:rFonts w:ascii="Calibri" w:eastAsia="Times New Roman" w:hAnsi="Calibri" w:cs="Calibri"/>
                <w:sz w:val="16"/>
              </w:rPr>
              <w:t xml:space="preserve"> </w:t>
            </w:r>
          </w:p>
          <w:p w14:paraId="3C5EFEAD" w14:textId="77777777" w:rsidR="001071D1" w:rsidRPr="006A1B77" w:rsidRDefault="001071D1" w:rsidP="004F4653">
            <w:pPr>
              <w:ind w:left="30" w:right="30"/>
              <w:rPr>
                <w:rFonts w:ascii="Calibri" w:eastAsia="Times New Roman" w:hAnsi="Calibri" w:cs="Calibri"/>
                <w:sz w:val="16"/>
              </w:rPr>
            </w:pPr>
            <w:hyperlink r:id="rId99" w:tgtFrame="_blank" w:history="1">
              <w:r w:rsidRPr="006A1B77">
                <w:rPr>
                  <w:rStyle w:val="Hyperlink"/>
                  <w:rFonts w:ascii="Calibri" w:eastAsia="Times New Roman" w:hAnsi="Calibri" w:cs="Calibri"/>
                  <w:sz w:val="16"/>
                </w:rPr>
                <w:t>45_C_37b</w:t>
              </w:r>
            </w:hyperlink>
            <w:r w:rsidRPr="006A1B77">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35D06C5"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Ensure no sensitive data leaves with the departing employee. Transition all files to the Abbott employee who will be assuming the departing person’s role or responsibilities.</w:t>
            </w:r>
          </w:p>
          <w:p w14:paraId="42D977D4"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Remind the departing employee of the obligation not to keep or disclose sensitive information. Employees may not take their work product or any other Abbott property (e.g. mobile devices) with them when they leave Abbott. If you have questions about your local termination process, contact Human Resources.</w:t>
            </w:r>
          </w:p>
        </w:tc>
        <w:tc>
          <w:tcPr>
            <w:tcW w:w="6000" w:type="dxa"/>
            <w:vAlign w:val="center"/>
          </w:tcPr>
          <w:p w14:paraId="2BD6C5B3"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Asegúrate de que no se vaya ningún dato sensible junto con el empleado saliente. Haz la transición de todos los archivos al empleado de Abbott que vaya a asumir las responsabilidades o la función de la persona que se marcha.</w:t>
            </w:r>
          </w:p>
          <w:p w14:paraId="696B3B04"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Recuérdale al empleado saliente la obligación de no conservar ni revelar información sensible.  Al abandonar Abbott, los empleados no deben llevarse consigo el trabajo producido ni ninguna otra propiedad de Abbott (como teléfonos móviles). Si tienes alguna duda sobre el proceso local de rescisión, ponte en contacto con Recursos Humanos.</w:t>
            </w:r>
          </w:p>
        </w:tc>
      </w:tr>
      <w:tr w:rsidR="001071D1" w:rsidRPr="00A85525" w14:paraId="7D13E0B8" w14:textId="77777777" w:rsidTr="004F4653">
        <w:tc>
          <w:tcPr>
            <w:tcW w:w="1353" w:type="dxa"/>
            <w:shd w:val="clear" w:color="auto" w:fill="D9E2F3" w:themeFill="accent1" w:themeFillTint="33"/>
            <w:tcMar>
              <w:top w:w="120" w:type="dxa"/>
              <w:left w:w="180" w:type="dxa"/>
              <w:bottom w:w="120" w:type="dxa"/>
              <w:right w:w="180" w:type="dxa"/>
            </w:tcMar>
            <w:hideMark/>
          </w:tcPr>
          <w:p w14:paraId="67E34E55" w14:textId="77777777" w:rsidR="001071D1" w:rsidRPr="006A1B77" w:rsidRDefault="001071D1" w:rsidP="004F4653">
            <w:pPr>
              <w:spacing w:before="30" w:after="30"/>
              <w:ind w:left="30" w:right="30"/>
              <w:rPr>
                <w:rFonts w:ascii="Calibri" w:eastAsia="Times New Roman" w:hAnsi="Calibri" w:cs="Calibri"/>
                <w:sz w:val="16"/>
              </w:rPr>
            </w:pPr>
            <w:hyperlink r:id="rId100" w:tgtFrame="_blank" w:history="1">
              <w:r w:rsidRPr="006A1B77">
                <w:rPr>
                  <w:rStyle w:val="Hyperlink"/>
                  <w:rFonts w:ascii="Calibri" w:eastAsia="Times New Roman" w:hAnsi="Calibri" w:cs="Calibri"/>
                  <w:sz w:val="16"/>
                </w:rPr>
                <w:t>Screen 36</w:t>
              </w:r>
            </w:hyperlink>
            <w:r w:rsidRPr="006A1B77">
              <w:rPr>
                <w:rFonts w:ascii="Calibri" w:eastAsia="Times New Roman" w:hAnsi="Calibri" w:cs="Calibri"/>
                <w:sz w:val="16"/>
              </w:rPr>
              <w:t xml:space="preserve"> </w:t>
            </w:r>
          </w:p>
          <w:p w14:paraId="1640F93C" w14:textId="77777777" w:rsidR="001071D1" w:rsidRPr="006A1B77" w:rsidRDefault="001071D1" w:rsidP="004F4653">
            <w:pPr>
              <w:ind w:left="30" w:right="30"/>
              <w:rPr>
                <w:rFonts w:ascii="Calibri" w:eastAsia="Times New Roman" w:hAnsi="Calibri" w:cs="Calibri"/>
                <w:sz w:val="16"/>
              </w:rPr>
            </w:pPr>
            <w:hyperlink r:id="rId101" w:tgtFrame="_blank" w:history="1">
              <w:r w:rsidRPr="006A1B77">
                <w:rPr>
                  <w:rStyle w:val="Hyperlink"/>
                  <w:rFonts w:ascii="Calibri" w:eastAsia="Times New Roman" w:hAnsi="Calibri" w:cs="Calibri"/>
                  <w:sz w:val="16"/>
                </w:rPr>
                <w:t>46_C_38</w:t>
              </w:r>
            </w:hyperlink>
            <w:r w:rsidRPr="006A1B77">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5A62AEB"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Inadvertent disclosures of PHI can happen at any time.</w:t>
            </w:r>
          </w:p>
          <w:p w14:paraId="62C95515"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For example, you may overhear a nurse discussing details of a patient’s health status or you may accidentally be copied on an email containing details of a patient’s record.</w:t>
            </w:r>
          </w:p>
        </w:tc>
        <w:tc>
          <w:tcPr>
            <w:tcW w:w="6000" w:type="dxa"/>
            <w:vAlign w:val="center"/>
          </w:tcPr>
          <w:p w14:paraId="60D1ED0E"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Pueden producirse divulgaciones involuntarias de información de salud protegida en cualquier momento.</w:t>
            </w:r>
          </w:p>
          <w:p w14:paraId="70801789"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Por ejemplo, es posible que escuches a una enfermera hablar sobre el estado de salud de un paciente o que esta, por accidente, copie la información en un correo electrónico que contenga detalles del historial del paciente.</w:t>
            </w:r>
          </w:p>
        </w:tc>
      </w:tr>
      <w:tr w:rsidR="001071D1" w:rsidRPr="00A85525" w14:paraId="3DE9B74C" w14:textId="77777777" w:rsidTr="004F4653">
        <w:tc>
          <w:tcPr>
            <w:tcW w:w="1353" w:type="dxa"/>
            <w:shd w:val="clear" w:color="auto" w:fill="D9E2F3" w:themeFill="accent1" w:themeFillTint="33"/>
            <w:tcMar>
              <w:top w:w="120" w:type="dxa"/>
              <w:left w:w="180" w:type="dxa"/>
              <w:bottom w:w="120" w:type="dxa"/>
              <w:right w:w="180" w:type="dxa"/>
            </w:tcMar>
            <w:hideMark/>
          </w:tcPr>
          <w:p w14:paraId="7EA10015" w14:textId="77777777" w:rsidR="001071D1" w:rsidRPr="006A1B77" w:rsidRDefault="001071D1" w:rsidP="004F4653">
            <w:pPr>
              <w:spacing w:before="30" w:after="30"/>
              <w:ind w:left="30" w:right="30"/>
              <w:rPr>
                <w:rFonts w:ascii="Calibri" w:eastAsia="Times New Roman" w:hAnsi="Calibri" w:cs="Calibri"/>
                <w:sz w:val="16"/>
              </w:rPr>
            </w:pPr>
            <w:hyperlink r:id="rId102" w:tgtFrame="_blank" w:history="1">
              <w:r w:rsidRPr="006A1B77">
                <w:rPr>
                  <w:rStyle w:val="Hyperlink"/>
                  <w:rFonts w:ascii="Calibri" w:eastAsia="Times New Roman" w:hAnsi="Calibri" w:cs="Calibri"/>
                  <w:sz w:val="16"/>
                </w:rPr>
                <w:t>Screen 37</w:t>
              </w:r>
            </w:hyperlink>
            <w:r w:rsidRPr="006A1B77">
              <w:rPr>
                <w:rFonts w:ascii="Calibri" w:eastAsia="Times New Roman" w:hAnsi="Calibri" w:cs="Calibri"/>
                <w:sz w:val="16"/>
              </w:rPr>
              <w:t xml:space="preserve"> </w:t>
            </w:r>
          </w:p>
          <w:p w14:paraId="018D0E9C" w14:textId="77777777" w:rsidR="001071D1" w:rsidRPr="006A1B77" w:rsidRDefault="001071D1" w:rsidP="004F4653">
            <w:pPr>
              <w:ind w:left="30" w:right="30"/>
              <w:rPr>
                <w:rFonts w:ascii="Calibri" w:eastAsia="Times New Roman" w:hAnsi="Calibri" w:cs="Calibri"/>
                <w:sz w:val="16"/>
              </w:rPr>
            </w:pPr>
            <w:hyperlink r:id="rId103" w:tgtFrame="_blank" w:history="1">
              <w:r w:rsidRPr="006A1B77">
                <w:rPr>
                  <w:rStyle w:val="Hyperlink"/>
                  <w:rFonts w:ascii="Calibri" w:eastAsia="Times New Roman" w:hAnsi="Calibri" w:cs="Calibri"/>
                  <w:sz w:val="16"/>
                </w:rPr>
                <w:t>47_C_38a</w:t>
              </w:r>
            </w:hyperlink>
            <w:r w:rsidRPr="006A1B77">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B761638"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In response to any inadvertent or improper disclosure of a patient’s protected health information (PHI), you should immediately report the incident to OEC or a member of the Global Privacy team.</w:t>
            </w:r>
          </w:p>
        </w:tc>
        <w:tc>
          <w:tcPr>
            <w:tcW w:w="6000" w:type="dxa"/>
            <w:vAlign w:val="center"/>
          </w:tcPr>
          <w:p w14:paraId="1C3F27E2"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Como respuesta a cualquier divulgación involuntaria de la información de salud protegida de un paciente, deberías informar de inmediato sobre el incidente a la OEC o a un miembro del equipo de privacidad a nivel mundial.</w:t>
            </w:r>
          </w:p>
        </w:tc>
      </w:tr>
      <w:tr w:rsidR="001071D1" w:rsidRPr="00A85525" w14:paraId="216E65A3" w14:textId="77777777" w:rsidTr="004F4653">
        <w:tc>
          <w:tcPr>
            <w:tcW w:w="1353" w:type="dxa"/>
            <w:shd w:val="clear" w:color="auto" w:fill="D9E2F3" w:themeFill="accent1" w:themeFillTint="33"/>
            <w:tcMar>
              <w:top w:w="120" w:type="dxa"/>
              <w:left w:w="180" w:type="dxa"/>
              <w:bottom w:w="120" w:type="dxa"/>
              <w:right w:w="180" w:type="dxa"/>
            </w:tcMar>
            <w:hideMark/>
          </w:tcPr>
          <w:p w14:paraId="4A29A48E" w14:textId="77777777" w:rsidR="001071D1" w:rsidRPr="006A1B77" w:rsidRDefault="001071D1" w:rsidP="004F4653">
            <w:pPr>
              <w:spacing w:before="30" w:after="30"/>
              <w:ind w:left="30" w:right="30"/>
              <w:rPr>
                <w:rFonts w:ascii="Calibri" w:eastAsia="Times New Roman" w:hAnsi="Calibri" w:cs="Calibri"/>
                <w:sz w:val="16"/>
              </w:rPr>
            </w:pPr>
            <w:hyperlink r:id="rId104" w:tgtFrame="_blank" w:history="1">
              <w:r w:rsidRPr="006A1B77">
                <w:rPr>
                  <w:rStyle w:val="Hyperlink"/>
                  <w:rFonts w:ascii="Calibri" w:eastAsia="Times New Roman" w:hAnsi="Calibri" w:cs="Calibri"/>
                  <w:sz w:val="16"/>
                </w:rPr>
                <w:t>Screen 38</w:t>
              </w:r>
            </w:hyperlink>
            <w:r w:rsidRPr="006A1B77">
              <w:rPr>
                <w:rFonts w:ascii="Calibri" w:eastAsia="Times New Roman" w:hAnsi="Calibri" w:cs="Calibri"/>
                <w:sz w:val="16"/>
              </w:rPr>
              <w:t xml:space="preserve"> </w:t>
            </w:r>
          </w:p>
          <w:p w14:paraId="3A9AB7C0" w14:textId="77777777" w:rsidR="001071D1" w:rsidRPr="006A1B77" w:rsidRDefault="001071D1" w:rsidP="004F4653">
            <w:pPr>
              <w:ind w:left="30" w:right="30"/>
              <w:rPr>
                <w:rFonts w:ascii="Calibri" w:eastAsia="Times New Roman" w:hAnsi="Calibri" w:cs="Calibri"/>
                <w:sz w:val="16"/>
              </w:rPr>
            </w:pPr>
            <w:hyperlink r:id="rId105" w:tgtFrame="_blank" w:history="1">
              <w:r w:rsidRPr="006A1B77">
                <w:rPr>
                  <w:rStyle w:val="Hyperlink"/>
                  <w:rFonts w:ascii="Calibri" w:eastAsia="Times New Roman" w:hAnsi="Calibri" w:cs="Calibri"/>
                  <w:sz w:val="16"/>
                </w:rPr>
                <w:t>48_C_38b</w:t>
              </w:r>
            </w:hyperlink>
            <w:r w:rsidRPr="006A1B77">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C880442"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If you become aware of the improper or inadvertent disclosure of Confidential Business Information, you should immediately report the disclosure to both:</w:t>
            </w:r>
          </w:p>
          <w:p w14:paraId="69184B10" w14:textId="77777777" w:rsidR="001071D1" w:rsidRPr="006A1B77" w:rsidRDefault="001071D1" w:rsidP="004F4653">
            <w:pPr>
              <w:numPr>
                <w:ilvl w:val="0"/>
                <w:numId w:val="14"/>
              </w:numPr>
              <w:spacing w:before="100" w:beforeAutospacing="1" w:after="100" w:afterAutospacing="1"/>
              <w:ind w:left="750" w:right="30"/>
              <w:rPr>
                <w:rFonts w:ascii="Calibri" w:eastAsia="Times New Roman" w:hAnsi="Calibri" w:cs="Calibri"/>
              </w:rPr>
            </w:pPr>
            <w:r w:rsidRPr="006A1B77">
              <w:rPr>
                <w:rFonts w:ascii="Calibri" w:eastAsia="Times New Roman" w:hAnsi="Calibri" w:cs="Calibri"/>
              </w:rPr>
              <w:t>Your direct supervisor, and</w:t>
            </w:r>
          </w:p>
          <w:p w14:paraId="6404A503" w14:textId="77777777" w:rsidR="001071D1" w:rsidRPr="006A1B77" w:rsidRDefault="001071D1" w:rsidP="004F4653">
            <w:pPr>
              <w:numPr>
                <w:ilvl w:val="0"/>
                <w:numId w:val="14"/>
              </w:numPr>
              <w:spacing w:before="100" w:beforeAutospacing="1" w:after="100" w:afterAutospacing="1"/>
              <w:ind w:left="750" w:right="30"/>
              <w:rPr>
                <w:rFonts w:ascii="Calibri" w:eastAsia="Times New Roman" w:hAnsi="Calibri" w:cs="Calibri"/>
                <w:lang w:val="en-IE"/>
              </w:rPr>
            </w:pPr>
            <w:r w:rsidRPr="006A1B77">
              <w:rPr>
                <w:rFonts w:ascii="Calibri" w:eastAsia="Times New Roman" w:hAnsi="Calibri" w:cs="Calibri"/>
                <w:lang w:val="en-IE"/>
              </w:rPr>
              <w:t>OEC or a member of the Global Privacy team.</w:t>
            </w:r>
          </w:p>
          <w:p w14:paraId="213B5C21"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Your immediate reporting of the disclosure will help Abbott immediately retrieve the information, prevent additional improper or misuse of the information and if appropriate, assist the company with pursuing civil or criminal action.</w:t>
            </w:r>
          </w:p>
        </w:tc>
        <w:tc>
          <w:tcPr>
            <w:tcW w:w="6000" w:type="dxa"/>
            <w:vAlign w:val="center"/>
          </w:tcPr>
          <w:p w14:paraId="7D4A1103"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En caso de que descubras una revelación involuntaria o indebida de información empresarial confidencial, debes informar inmediatamente a ambos:</w:t>
            </w:r>
          </w:p>
          <w:p w14:paraId="1D7B94AE" w14:textId="77777777" w:rsidR="001071D1" w:rsidRPr="006A1B77" w:rsidRDefault="001071D1" w:rsidP="004F4653">
            <w:pPr>
              <w:numPr>
                <w:ilvl w:val="0"/>
                <w:numId w:val="14"/>
              </w:numPr>
              <w:spacing w:before="100" w:beforeAutospacing="1" w:after="100" w:afterAutospacing="1"/>
              <w:ind w:left="750" w:right="30"/>
              <w:rPr>
                <w:rFonts w:ascii="Calibri" w:eastAsia="Times New Roman" w:hAnsi="Calibri" w:cs="Calibri"/>
              </w:rPr>
            </w:pPr>
            <w:r w:rsidRPr="006A1B77">
              <w:rPr>
                <w:rFonts w:ascii="Calibri" w:eastAsia="Calibri" w:hAnsi="Calibri" w:cs="Calibri"/>
                <w:lang w:val="es-ES"/>
              </w:rPr>
              <w:t>tu supervisor directo; y</w:t>
            </w:r>
          </w:p>
          <w:p w14:paraId="2903A2F7" w14:textId="77777777" w:rsidR="001071D1" w:rsidRPr="006A1B77" w:rsidRDefault="001071D1" w:rsidP="004F4653">
            <w:pPr>
              <w:numPr>
                <w:ilvl w:val="0"/>
                <w:numId w:val="14"/>
              </w:numPr>
              <w:spacing w:before="100" w:beforeAutospacing="1" w:after="100" w:afterAutospacing="1"/>
              <w:ind w:left="750" w:right="30"/>
              <w:rPr>
                <w:rFonts w:ascii="Calibri" w:eastAsia="Times New Roman" w:hAnsi="Calibri" w:cs="Calibri"/>
                <w:lang w:val="es-AR"/>
              </w:rPr>
            </w:pPr>
            <w:r w:rsidRPr="006A1B77">
              <w:rPr>
                <w:rFonts w:ascii="Calibri" w:eastAsia="Calibri" w:hAnsi="Calibri" w:cs="Calibri"/>
                <w:lang w:val="es-ES"/>
              </w:rPr>
              <w:t>la OEC o a un miembro del equipo de privacidad a nivel mundial.</w:t>
            </w:r>
          </w:p>
          <w:p w14:paraId="0B8FA9B6"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Informar de inmediato de la revelación ayudará a Abbott a recuperar rápidamente la información, evitar otros usos indebidos o abusos de información y, cuando proceda, ayudará a la empresa a emprender acciones judiciales civiles o penales.</w:t>
            </w:r>
          </w:p>
        </w:tc>
      </w:tr>
      <w:tr w:rsidR="001071D1" w:rsidRPr="00A85525" w14:paraId="0E69D996" w14:textId="77777777" w:rsidTr="004F4653">
        <w:tc>
          <w:tcPr>
            <w:tcW w:w="1353" w:type="dxa"/>
            <w:shd w:val="clear" w:color="auto" w:fill="D9E2F3" w:themeFill="accent1" w:themeFillTint="33"/>
            <w:tcMar>
              <w:top w:w="120" w:type="dxa"/>
              <w:left w:w="180" w:type="dxa"/>
              <w:bottom w:w="120" w:type="dxa"/>
              <w:right w:w="180" w:type="dxa"/>
            </w:tcMar>
            <w:hideMark/>
          </w:tcPr>
          <w:p w14:paraId="233DF2BC" w14:textId="77777777" w:rsidR="001071D1" w:rsidRPr="006A1B77" w:rsidRDefault="001071D1" w:rsidP="004F4653">
            <w:pPr>
              <w:spacing w:before="30" w:after="30"/>
              <w:ind w:left="30" w:right="30"/>
              <w:rPr>
                <w:rFonts w:ascii="Calibri" w:eastAsia="Times New Roman" w:hAnsi="Calibri" w:cs="Calibri"/>
                <w:sz w:val="16"/>
              </w:rPr>
            </w:pPr>
            <w:hyperlink r:id="rId106" w:tgtFrame="_blank" w:history="1">
              <w:r w:rsidRPr="006A1B77">
                <w:rPr>
                  <w:rStyle w:val="Hyperlink"/>
                  <w:rFonts w:ascii="Calibri" w:eastAsia="Times New Roman" w:hAnsi="Calibri" w:cs="Calibri"/>
                  <w:sz w:val="16"/>
                </w:rPr>
                <w:t>Screen 39</w:t>
              </w:r>
            </w:hyperlink>
            <w:r w:rsidRPr="006A1B77">
              <w:rPr>
                <w:rFonts w:ascii="Calibri" w:eastAsia="Times New Roman" w:hAnsi="Calibri" w:cs="Calibri"/>
                <w:sz w:val="16"/>
              </w:rPr>
              <w:t xml:space="preserve"> </w:t>
            </w:r>
          </w:p>
          <w:p w14:paraId="1A95EBF1" w14:textId="77777777" w:rsidR="001071D1" w:rsidRPr="006A1B77" w:rsidRDefault="001071D1" w:rsidP="004F4653">
            <w:pPr>
              <w:ind w:left="30" w:right="30"/>
              <w:rPr>
                <w:rFonts w:ascii="Calibri" w:eastAsia="Times New Roman" w:hAnsi="Calibri" w:cs="Calibri"/>
                <w:sz w:val="16"/>
              </w:rPr>
            </w:pPr>
            <w:hyperlink r:id="rId107" w:tgtFrame="_blank" w:history="1">
              <w:r w:rsidRPr="006A1B77">
                <w:rPr>
                  <w:rStyle w:val="Hyperlink"/>
                  <w:rFonts w:ascii="Calibri" w:eastAsia="Times New Roman" w:hAnsi="Calibri" w:cs="Calibri"/>
                  <w:sz w:val="16"/>
                </w:rPr>
                <w:t>49_C_38c</w:t>
              </w:r>
            </w:hyperlink>
            <w:r w:rsidRPr="006A1B77">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48947A2"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You should never disclose Abbott sensitive data to anyone not authorized to receive the sensitive data.</w:t>
            </w:r>
          </w:p>
          <w:p w14:paraId="218DC57B"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Similarly, you should only use Abbott sensitive data on behalf of Abbott and while performing your Abbott business function.</w:t>
            </w:r>
          </w:p>
          <w:p w14:paraId="56DDB8EE"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If you improperly disclose sensitive data, you may face disciplinary action, up to and including termination of employment.</w:t>
            </w:r>
          </w:p>
        </w:tc>
        <w:tc>
          <w:tcPr>
            <w:tcW w:w="6000" w:type="dxa"/>
            <w:vAlign w:val="center"/>
          </w:tcPr>
          <w:p w14:paraId="130C539D"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Nunca debes divulgar datos sensibles de Abbott a ninguna persona que no cuente con autorización para ello.</w:t>
            </w:r>
          </w:p>
          <w:p w14:paraId="5AF056A5"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Del mismo modo, únicamente debes utilizar datos sensibles de Abbott en nombre de Abbott y durante el desempeño de tu función empresarial en Abbott.</w:t>
            </w:r>
          </w:p>
          <w:p w14:paraId="5138E303"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En caso de que divulgues datos sensibles de manera indebida, puedes enfrentarte a medidas disciplinarias incluido el despido.</w:t>
            </w:r>
          </w:p>
        </w:tc>
      </w:tr>
      <w:tr w:rsidR="001071D1" w:rsidRPr="00A85525" w14:paraId="365EA84E" w14:textId="77777777" w:rsidTr="004F4653">
        <w:tc>
          <w:tcPr>
            <w:tcW w:w="1353" w:type="dxa"/>
            <w:shd w:val="clear" w:color="auto" w:fill="D9E2F3" w:themeFill="accent1" w:themeFillTint="33"/>
            <w:tcMar>
              <w:top w:w="120" w:type="dxa"/>
              <w:left w:w="180" w:type="dxa"/>
              <w:bottom w:w="120" w:type="dxa"/>
              <w:right w:w="180" w:type="dxa"/>
            </w:tcMar>
            <w:hideMark/>
          </w:tcPr>
          <w:p w14:paraId="0DCD0DC3" w14:textId="77777777" w:rsidR="001071D1" w:rsidRPr="006A1B77" w:rsidRDefault="001071D1" w:rsidP="004F4653">
            <w:pPr>
              <w:spacing w:before="30" w:after="30"/>
              <w:ind w:left="30" w:right="30"/>
              <w:rPr>
                <w:rFonts w:ascii="Calibri" w:eastAsia="Times New Roman" w:hAnsi="Calibri" w:cs="Calibri"/>
                <w:sz w:val="16"/>
              </w:rPr>
            </w:pPr>
            <w:hyperlink r:id="rId108" w:tgtFrame="_blank" w:history="1">
              <w:r w:rsidRPr="006A1B77">
                <w:rPr>
                  <w:rStyle w:val="Hyperlink"/>
                  <w:rFonts w:ascii="Calibri" w:eastAsia="Times New Roman" w:hAnsi="Calibri" w:cs="Calibri"/>
                  <w:sz w:val="16"/>
                </w:rPr>
                <w:t>Screen 40</w:t>
              </w:r>
            </w:hyperlink>
            <w:r w:rsidRPr="006A1B77">
              <w:rPr>
                <w:rFonts w:ascii="Calibri" w:eastAsia="Times New Roman" w:hAnsi="Calibri" w:cs="Calibri"/>
                <w:sz w:val="16"/>
              </w:rPr>
              <w:t xml:space="preserve"> </w:t>
            </w:r>
          </w:p>
          <w:p w14:paraId="0E95A325" w14:textId="77777777" w:rsidR="001071D1" w:rsidRPr="006A1B77" w:rsidRDefault="001071D1" w:rsidP="004F4653">
            <w:pPr>
              <w:ind w:left="30" w:right="30"/>
              <w:rPr>
                <w:rFonts w:ascii="Calibri" w:eastAsia="Times New Roman" w:hAnsi="Calibri" w:cs="Calibri"/>
                <w:sz w:val="16"/>
              </w:rPr>
            </w:pPr>
            <w:hyperlink r:id="rId109" w:tgtFrame="_blank" w:history="1">
              <w:r w:rsidRPr="006A1B77">
                <w:rPr>
                  <w:rStyle w:val="Hyperlink"/>
                  <w:rFonts w:ascii="Calibri" w:eastAsia="Times New Roman" w:hAnsi="Calibri" w:cs="Calibri"/>
                  <w:sz w:val="16"/>
                </w:rPr>
                <w:t>50_C_38d</w:t>
              </w:r>
            </w:hyperlink>
            <w:r w:rsidRPr="006A1B77">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DA089DA"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You are not permitted, both during and after your Abbott employment, to share Abbott data with any Abbott competitor.</w:t>
            </w:r>
          </w:p>
        </w:tc>
        <w:tc>
          <w:tcPr>
            <w:tcW w:w="6000" w:type="dxa"/>
            <w:vAlign w:val="center"/>
          </w:tcPr>
          <w:p w14:paraId="32D527A5"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No se te permite, ni durante ni después de la relación laboral con Abbott, compartir datos de Abbott con sus competidores.</w:t>
            </w:r>
          </w:p>
        </w:tc>
      </w:tr>
      <w:tr w:rsidR="001071D1" w:rsidRPr="00A85525" w14:paraId="0236E6E3" w14:textId="77777777" w:rsidTr="004F4653">
        <w:tc>
          <w:tcPr>
            <w:tcW w:w="1353" w:type="dxa"/>
            <w:shd w:val="clear" w:color="auto" w:fill="D9E2F3" w:themeFill="accent1" w:themeFillTint="33"/>
            <w:tcMar>
              <w:top w:w="120" w:type="dxa"/>
              <w:left w:w="180" w:type="dxa"/>
              <w:bottom w:w="120" w:type="dxa"/>
              <w:right w:w="180" w:type="dxa"/>
            </w:tcMar>
            <w:hideMark/>
          </w:tcPr>
          <w:p w14:paraId="686B7720" w14:textId="77777777" w:rsidR="001071D1" w:rsidRPr="006A1B77" w:rsidRDefault="001071D1" w:rsidP="004F4653">
            <w:pPr>
              <w:spacing w:before="30" w:after="30"/>
              <w:ind w:left="30" w:right="30"/>
              <w:rPr>
                <w:rFonts w:ascii="Calibri" w:eastAsia="Times New Roman" w:hAnsi="Calibri" w:cs="Calibri"/>
                <w:sz w:val="16"/>
              </w:rPr>
            </w:pPr>
            <w:hyperlink r:id="rId110" w:tgtFrame="_blank" w:history="1">
              <w:r w:rsidRPr="006A1B77">
                <w:rPr>
                  <w:rStyle w:val="Hyperlink"/>
                  <w:rFonts w:ascii="Calibri" w:eastAsia="Times New Roman" w:hAnsi="Calibri" w:cs="Calibri"/>
                  <w:sz w:val="16"/>
                </w:rPr>
                <w:t>Screen 41</w:t>
              </w:r>
            </w:hyperlink>
            <w:r w:rsidRPr="006A1B77">
              <w:rPr>
                <w:rFonts w:ascii="Calibri" w:eastAsia="Times New Roman" w:hAnsi="Calibri" w:cs="Calibri"/>
                <w:sz w:val="16"/>
              </w:rPr>
              <w:t xml:space="preserve"> </w:t>
            </w:r>
          </w:p>
          <w:p w14:paraId="7DC5E8B4" w14:textId="77777777" w:rsidR="001071D1" w:rsidRPr="006A1B77" w:rsidRDefault="001071D1" w:rsidP="004F4653">
            <w:pPr>
              <w:ind w:left="30" w:right="30"/>
              <w:rPr>
                <w:rFonts w:ascii="Calibri" w:eastAsia="Times New Roman" w:hAnsi="Calibri" w:cs="Calibri"/>
                <w:sz w:val="16"/>
              </w:rPr>
            </w:pPr>
            <w:hyperlink r:id="rId111" w:tgtFrame="_blank" w:history="1">
              <w:r w:rsidRPr="006A1B77">
                <w:rPr>
                  <w:rStyle w:val="Hyperlink"/>
                  <w:rFonts w:ascii="Calibri" w:eastAsia="Times New Roman" w:hAnsi="Calibri" w:cs="Calibri"/>
                  <w:sz w:val="16"/>
                </w:rPr>
                <w:t>51_C_38e</w:t>
              </w:r>
            </w:hyperlink>
            <w:r w:rsidRPr="006A1B77">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C7D38AE"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Failure to return sensitive data to Abbott, transmitting sensitive data to an unapproved device, storage, account or server, or providing sensitive data to any person or entity not authorized to possess the information can lead to Abbott pursuing legal action against you.</w:t>
            </w:r>
          </w:p>
          <w:p w14:paraId="5AF42547"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CLICK THE ‘LEGAL ACTION’ BUTTON FOR MORE INFORMATION.</w:t>
            </w:r>
          </w:p>
        </w:tc>
        <w:tc>
          <w:tcPr>
            <w:tcW w:w="6000" w:type="dxa"/>
            <w:vAlign w:val="center"/>
          </w:tcPr>
          <w:p w14:paraId="63470C3A"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En caso de que no devuelvas a Abbott los datos sensibles de su propiedad; transmitas datos sensibles a un dispositivo, cuenta o servidor no aprobado o facilites datos sensibles a personas o entidades no autorizadas para estar en poder de esta información, Abbott emprenderá acciones legales en tu contra.</w:t>
            </w:r>
          </w:p>
          <w:p w14:paraId="37ACFB71"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HAZ CLIC EN EL BOTÓN “ACCIONES LEGALES” PARA OBTENER MÁS INFORMACIÓN.</w:t>
            </w:r>
          </w:p>
        </w:tc>
      </w:tr>
      <w:tr w:rsidR="001071D1" w:rsidRPr="006A1B77" w14:paraId="236EFAB1" w14:textId="77777777" w:rsidTr="004F4653">
        <w:tc>
          <w:tcPr>
            <w:tcW w:w="1353" w:type="dxa"/>
            <w:shd w:val="clear" w:color="auto" w:fill="D9E2F3" w:themeFill="accent1" w:themeFillTint="33"/>
            <w:tcMar>
              <w:top w:w="120" w:type="dxa"/>
              <w:left w:w="180" w:type="dxa"/>
              <w:bottom w:w="120" w:type="dxa"/>
              <w:right w:w="180" w:type="dxa"/>
            </w:tcMar>
            <w:hideMark/>
          </w:tcPr>
          <w:p w14:paraId="0F4434DC" w14:textId="77777777" w:rsidR="001071D1" w:rsidRPr="006A1B77" w:rsidRDefault="001071D1" w:rsidP="004F4653">
            <w:pPr>
              <w:spacing w:before="30" w:after="30"/>
              <w:ind w:left="30" w:right="30"/>
              <w:rPr>
                <w:rFonts w:ascii="Calibri" w:eastAsia="Times New Roman" w:hAnsi="Calibri" w:cs="Calibri"/>
                <w:sz w:val="16"/>
              </w:rPr>
            </w:pPr>
            <w:hyperlink r:id="rId112" w:tgtFrame="_blank" w:history="1">
              <w:r w:rsidRPr="006A1B77">
                <w:rPr>
                  <w:rStyle w:val="Hyperlink"/>
                  <w:rFonts w:ascii="Calibri" w:eastAsia="Times New Roman" w:hAnsi="Calibri" w:cs="Calibri"/>
                  <w:sz w:val="16"/>
                </w:rPr>
                <w:t>Screen 41</w:t>
              </w:r>
            </w:hyperlink>
            <w:r w:rsidRPr="006A1B77">
              <w:rPr>
                <w:rFonts w:ascii="Calibri" w:eastAsia="Times New Roman" w:hAnsi="Calibri" w:cs="Calibri"/>
                <w:sz w:val="16"/>
              </w:rPr>
              <w:t xml:space="preserve"> </w:t>
            </w:r>
          </w:p>
          <w:p w14:paraId="46AC9DB6" w14:textId="77777777" w:rsidR="001071D1" w:rsidRPr="006A1B77" w:rsidRDefault="001071D1" w:rsidP="004F4653">
            <w:pPr>
              <w:ind w:left="30" w:right="30"/>
              <w:rPr>
                <w:rFonts w:ascii="Calibri" w:eastAsia="Times New Roman" w:hAnsi="Calibri" w:cs="Calibri"/>
                <w:sz w:val="16"/>
              </w:rPr>
            </w:pPr>
            <w:hyperlink r:id="rId113" w:tgtFrame="_blank" w:history="1">
              <w:r w:rsidRPr="006A1B77">
                <w:rPr>
                  <w:rStyle w:val="Hyperlink"/>
                  <w:rFonts w:ascii="Calibri" w:eastAsia="Times New Roman" w:hAnsi="Calibri" w:cs="Calibri"/>
                  <w:sz w:val="16"/>
                </w:rPr>
                <w:t>52_C_38e</w:t>
              </w:r>
            </w:hyperlink>
            <w:r w:rsidRPr="006A1B77">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72B2C07"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LEGAL ACTION</w:t>
            </w:r>
          </w:p>
          <w:p w14:paraId="7E44EB5F"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Legal action could include Abbott filing a civil lawsuit against you that would:</w:t>
            </w:r>
          </w:p>
          <w:p w14:paraId="35068BC1" w14:textId="77777777" w:rsidR="001071D1" w:rsidRPr="006A1B77" w:rsidRDefault="001071D1" w:rsidP="004F4653">
            <w:pPr>
              <w:numPr>
                <w:ilvl w:val="0"/>
                <w:numId w:val="15"/>
              </w:numPr>
              <w:spacing w:before="100" w:beforeAutospacing="1" w:after="100" w:afterAutospacing="1"/>
              <w:ind w:left="750" w:right="30"/>
              <w:rPr>
                <w:rFonts w:ascii="Calibri" w:eastAsia="Times New Roman" w:hAnsi="Calibri" w:cs="Calibri"/>
                <w:lang w:val="en-IE"/>
              </w:rPr>
            </w:pPr>
            <w:r w:rsidRPr="006A1B77">
              <w:rPr>
                <w:rFonts w:ascii="Calibri" w:eastAsia="Times New Roman" w:hAnsi="Calibri" w:cs="Calibri"/>
                <w:lang w:val="en-IE"/>
              </w:rPr>
              <w:t>Prevent you from working for a new employer until Abbott sensitive data has been returned and protected;</w:t>
            </w:r>
          </w:p>
          <w:p w14:paraId="572C48D9" w14:textId="77777777" w:rsidR="001071D1" w:rsidRPr="006A1B77" w:rsidRDefault="001071D1" w:rsidP="004F4653">
            <w:pPr>
              <w:numPr>
                <w:ilvl w:val="0"/>
                <w:numId w:val="15"/>
              </w:numPr>
              <w:spacing w:before="100" w:beforeAutospacing="1" w:after="100" w:afterAutospacing="1"/>
              <w:ind w:left="750" w:right="30"/>
              <w:rPr>
                <w:rFonts w:ascii="Calibri" w:eastAsia="Times New Roman" w:hAnsi="Calibri" w:cs="Calibri"/>
                <w:lang w:val="en-IE"/>
              </w:rPr>
            </w:pPr>
            <w:r w:rsidRPr="006A1B77">
              <w:rPr>
                <w:rFonts w:ascii="Calibri" w:eastAsia="Times New Roman" w:hAnsi="Calibri" w:cs="Calibri"/>
                <w:lang w:val="en-IE"/>
              </w:rPr>
              <w:t>Require you to turn over all electronic devices to Abbott for review and inspection;</w:t>
            </w:r>
          </w:p>
          <w:p w14:paraId="58F38F96" w14:textId="77777777" w:rsidR="001071D1" w:rsidRPr="006A1B77" w:rsidRDefault="001071D1" w:rsidP="004F4653">
            <w:pPr>
              <w:numPr>
                <w:ilvl w:val="0"/>
                <w:numId w:val="15"/>
              </w:numPr>
              <w:spacing w:before="100" w:beforeAutospacing="1" w:after="100" w:afterAutospacing="1"/>
              <w:ind w:left="750" w:right="30"/>
              <w:rPr>
                <w:rFonts w:ascii="Calibri" w:eastAsia="Times New Roman" w:hAnsi="Calibri" w:cs="Calibri"/>
                <w:lang w:val="en-IE"/>
              </w:rPr>
            </w:pPr>
            <w:r w:rsidRPr="006A1B77">
              <w:rPr>
                <w:rFonts w:ascii="Calibri" w:eastAsia="Times New Roman" w:hAnsi="Calibri" w:cs="Calibri"/>
                <w:lang w:val="en-IE"/>
              </w:rPr>
              <w:t>Cause you to pay monetary damages for illegally retaining and/or using Abbott sensitive data, and violating the duties and obligations you owe Abbott under your Abbott Employment Agreement; and</w:t>
            </w:r>
          </w:p>
          <w:p w14:paraId="12D856C5" w14:textId="77777777" w:rsidR="001071D1" w:rsidRPr="006A1B77" w:rsidRDefault="001071D1" w:rsidP="004F4653">
            <w:pPr>
              <w:numPr>
                <w:ilvl w:val="0"/>
                <w:numId w:val="15"/>
              </w:numPr>
              <w:spacing w:before="100" w:beforeAutospacing="1" w:after="100" w:afterAutospacing="1"/>
              <w:ind w:left="750" w:right="30"/>
              <w:rPr>
                <w:rFonts w:ascii="Calibri" w:eastAsia="Times New Roman" w:hAnsi="Calibri" w:cs="Calibri"/>
                <w:lang w:val="en-IE"/>
              </w:rPr>
            </w:pPr>
            <w:r w:rsidRPr="006A1B77">
              <w:rPr>
                <w:rFonts w:ascii="Calibri" w:eastAsia="Times New Roman" w:hAnsi="Calibri" w:cs="Calibri"/>
                <w:lang w:val="en-IE"/>
              </w:rPr>
              <w:t>Obligate you to pay the legal fees Abbott incurs as a result of filing a lawsuit to protect its sensitive data.</w:t>
            </w:r>
          </w:p>
          <w:p w14:paraId="10857EEA" w14:textId="77777777" w:rsidR="001071D1" w:rsidRPr="006A1B77" w:rsidRDefault="001071D1" w:rsidP="004F4653">
            <w:pPr>
              <w:pStyle w:val="NormalWeb"/>
              <w:ind w:left="30" w:right="30"/>
              <w:rPr>
                <w:rFonts w:ascii="Calibri" w:hAnsi="Calibri" w:cs="Calibri"/>
              </w:rPr>
            </w:pPr>
            <w:r w:rsidRPr="006A1B77">
              <w:rPr>
                <w:rFonts w:ascii="Calibri" w:hAnsi="Calibri" w:cs="Calibri"/>
                <w:lang w:val="en-IE"/>
              </w:rPr>
              <w:t xml:space="preserve">If necessary, Abbott will also work with local, state and federal authorities to protect and retain Abbott sensitive data. </w:t>
            </w:r>
            <w:r w:rsidRPr="006A1B77">
              <w:rPr>
                <w:rFonts w:ascii="Calibri" w:hAnsi="Calibri" w:cs="Calibri"/>
              </w:rPr>
              <w:t>In this scenario, you could also face criminal penalties.</w:t>
            </w:r>
          </w:p>
        </w:tc>
        <w:tc>
          <w:tcPr>
            <w:tcW w:w="6000" w:type="dxa"/>
            <w:vAlign w:val="center"/>
          </w:tcPr>
          <w:p w14:paraId="6C628516"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ACCIONES LEGALES</w:t>
            </w:r>
          </w:p>
          <w:p w14:paraId="1A989208"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Las acciones legales pueden incluir la presentación, por parte de Abbott, de una demanda civil contra ti, que:</w:t>
            </w:r>
          </w:p>
          <w:p w14:paraId="6A270C41" w14:textId="77777777" w:rsidR="001071D1" w:rsidRPr="006A1B77" w:rsidRDefault="001071D1" w:rsidP="004F4653">
            <w:pPr>
              <w:numPr>
                <w:ilvl w:val="0"/>
                <w:numId w:val="15"/>
              </w:numPr>
              <w:spacing w:before="100" w:beforeAutospacing="1" w:after="100" w:afterAutospacing="1"/>
              <w:ind w:left="750" w:right="30"/>
              <w:rPr>
                <w:rFonts w:ascii="Calibri" w:eastAsia="Times New Roman" w:hAnsi="Calibri" w:cs="Calibri"/>
                <w:lang w:val="es-AR"/>
              </w:rPr>
            </w:pPr>
            <w:r w:rsidRPr="006A1B77">
              <w:rPr>
                <w:rFonts w:ascii="Calibri" w:eastAsia="Calibri" w:hAnsi="Calibri" w:cs="Calibri"/>
                <w:lang w:val="es-ES"/>
              </w:rPr>
              <w:t>evitaría que pudieses trabajar para otra empresa hasta la devolución y protección de los datos sensibles de Abbott;</w:t>
            </w:r>
          </w:p>
          <w:p w14:paraId="770E0129" w14:textId="77777777" w:rsidR="001071D1" w:rsidRPr="006A1B77" w:rsidRDefault="001071D1" w:rsidP="004F4653">
            <w:pPr>
              <w:numPr>
                <w:ilvl w:val="0"/>
                <w:numId w:val="15"/>
              </w:numPr>
              <w:spacing w:before="100" w:beforeAutospacing="1" w:after="100" w:afterAutospacing="1"/>
              <w:ind w:left="750" w:right="30"/>
              <w:rPr>
                <w:rFonts w:ascii="Calibri" w:eastAsia="Times New Roman" w:hAnsi="Calibri" w:cs="Calibri"/>
                <w:lang w:val="es-AR"/>
              </w:rPr>
            </w:pPr>
            <w:r w:rsidRPr="006A1B77">
              <w:rPr>
                <w:rFonts w:ascii="Calibri" w:eastAsia="Calibri" w:hAnsi="Calibri" w:cs="Calibri"/>
                <w:lang w:val="es-ES"/>
              </w:rPr>
              <w:t>exigiría que entregaras todos los dispositivos electrónicos a Abbott para que se revisen e inspeccionen;</w:t>
            </w:r>
          </w:p>
          <w:p w14:paraId="6F4F8325" w14:textId="77777777" w:rsidR="001071D1" w:rsidRPr="006A1B77" w:rsidRDefault="001071D1" w:rsidP="004F4653">
            <w:pPr>
              <w:numPr>
                <w:ilvl w:val="0"/>
                <w:numId w:val="15"/>
              </w:numPr>
              <w:spacing w:before="100" w:beforeAutospacing="1" w:after="100" w:afterAutospacing="1"/>
              <w:ind w:left="750" w:right="30"/>
              <w:rPr>
                <w:rFonts w:ascii="Calibri" w:eastAsia="Times New Roman" w:hAnsi="Calibri" w:cs="Calibri"/>
                <w:lang w:val="es-AR"/>
              </w:rPr>
            </w:pPr>
            <w:r w:rsidRPr="006A1B77">
              <w:rPr>
                <w:rFonts w:ascii="Calibri" w:eastAsia="Calibri" w:hAnsi="Calibri" w:cs="Calibri"/>
                <w:lang w:val="es-ES"/>
              </w:rPr>
              <w:t>requeriría que pagaras indemnizaciones por conservar o usar de forma ilegal los datos sensibles de Abbott e incumplir los deberes y obligaciones adquiridas con Abbott en virtud de tu contrato laboral con Abbott; y</w:t>
            </w:r>
          </w:p>
          <w:p w14:paraId="58670904" w14:textId="77777777" w:rsidR="001071D1" w:rsidRPr="006A1B77" w:rsidRDefault="001071D1" w:rsidP="004F4653">
            <w:pPr>
              <w:numPr>
                <w:ilvl w:val="0"/>
                <w:numId w:val="15"/>
              </w:numPr>
              <w:spacing w:before="100" w:beforeAutospacing="1" w:after="100" w:afterAutospacing="1"/>
              <w:ind w:left="750" w:right="30"/>
              <w:rPr>
                <w:rFonts w:ascii="Calibri" w:eastAsia="Times New Roman" w:hAnsi="Calibri" w:cs="Calibri"/>
                <w:lang w:val="es-AR"/>
              </w:rPr>
            </w:pPr>
            <w:r w:rsidRPr="006A1B77">
              <w:rPr>
                <w:rFonts w:ascii="Calibri" w:eastAsia="Calibri" w:hAnsi="Calibri" w:cs="Calibri"/>
                <w:lang w:val="es-ES"/>
              </w:rPr>
              <w:t>te obligaría a abonar los gastos jurídicos en que incurriese Abbott a consecuencia de la interposición de la demanda a fin de proteger sus datos sensibles.</w:t>
            </w:r>
          </w:p>
          <w:p w14:paraId="03D1D1EC" w14:textId="77777777" w:rsidR="001071D1" w:rsidRPr="006A1B77" w:rsidRDefault="001071D1" w:rsidP="004F4653">
            <w:pPr>
              <w:pStyle w:val="NormalWeb"/>
              <w:ind w:left="30" w:right="30"/>
              <w:rPr>
                <w:rFonts w:ascii="Calibri" w:hAnsi="Calibri" w:cs="Calibri"/>
              </w:rPr>
            </w:pPr>
            <w:r w:rsidRPr="006A1B77">
              <w:rPr>
                <w:rFonts w:ascii="Calibri" w:eastAsia="Calibri" w:hAnsi="Calibri" w:cs="Calibri"/>
                <w:lang w:val="es-ES"/>
              </w:rPr>
              <w:t>En caso de que sea necesario, Abbott también colaborará con las autoridades municipales, estatales y federales para proteger y conservar los datos sensibles de Abbott. De ser así, también podrías enfrentarte a sanciones penales.</w:t>
            </w:r>
          </w:p>
        </w:tc>
      </w:tr>
      <w:tr w:rsidR="001071D1" w:rsidRPr="00A85525" w14:paraId="08E18110" w14:textId="77777777" w:rsidTr="004F4653">
        <w:tc>
          <w:tcPr>
            <w:tcW w:w="1353" w:type="dxa"/>
            <w:shd w:val="clear" w:color="auto" w:fill="D9E2F3" w:themeFill="accent1" w:themeFillTint="33"/>
            <w:tcMar>
              <w:top w:w="120" w:type="dxa"/>
              <w:left w:w="180" w:type="dxa"/>
              <w:bottom w:w="120" w:type="dxa"/>
              <w:right w:w="180" w:type="dxa"/>
            </w:tcMar>
            <w:hideMark/>
          </w:tcPr>
          <w:p w14:paraId="7394155D" w14:textId="77777777" w:rsidR="001071D1" w:rsidRPr="006A1B77" w:rsidRDefault="001071D1" w:rsidP="004F4653">
            <w:pPr>
              <w:spacing w:before="30" w:after="30"/>
              <w:ind w:left="30" w:right="30"/>
              <w:rPr>
                <w:rFonts w:ascii="Calibri" w:eastAsia="Times New Roman" w:hAnsi="Calibri" w:cs="Calibri"/>
                <w:sz w:val="16"/>
              </w:rPr>
            </w:pPr>
            <w:hyperlink r:id="rId114" w:tgtFrame="_blank" w:history="1">
              <w:r w:rsidRPr="006A1B77">
                <w:rPr>
                  <w:rStyle w:val="Hyperlink"/>
                  <w:rFonts w:ascii="Calibri" w:eastAsia="Times New Roman" w:hAnsi="Calibri" w:cs="Calibri"/>
                  <w:sz w:val="16"/>
                </w:rPr>
                <w:t>Screen 42</w:t>
              </w:r>
            </w:hyperlink>
            <w:r w:rsidRPr="006A1B77">
              <w:rPr>
                <w:rFonts w:ascii="Calibri" w:eastAsia="Times New Roman" w:hAnsi="Calibri" w:cs="Calibri"/>
                <w:sz w:val="16"/>
              </w:rPr>
              <w:t xml:space="preserve"> </w:t>
            </w:r>
          </w:p>
          <w:p w14:paraId="1304926A" w14:textId="77777777" w:rsidR="001071D1" w:rsidRPr="006A1B77" w:rsidRDefault="001071D1" w:rsidP="004F4653">
            <w:pPr>
              <w:ind w:left="30" w:right="30"/>
              <w:rPr>
                <w:rFonts w:ascii="Calibri" w:eastAsia="Times New Roman" w:hAnsi="Calibri" w:cs="Calibri"/>
                <w:sz w:val="16"/>
              </w:rPr>
            </w:pPr>
            <w:hyperlink r:id="rId115" w:tgtFrame="_blank" w:history="1">
              <w:r w:rsidRPr="006A1B77">
                <w:rPr>
                  <w:rStyle w:val="Hyperlink"/>
                  <w:rFonts w:ascii="Calibri" w:eastAsia="Times New Roman" w:hAnsi="Calibri" w:cs="Calibri"/>
                  <w:sz w:val="16"/>
                </w:rPr>
                <w:t>53_C_43</w:t>
              </w:r>
            </w:hyperlink>
            <w:r w:rsidRPr="006A1B77">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171A947"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Any event involving a potential compromise of information security, including a lost or stolen mobile device, should be reported immediately to your local Global Service Desk.</w:t>
            </w:r>
          </w:p>
          <w:p w14:paraId="7077C82E"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If you have any concerns about a potential violation or want to report a potential privacy incident, contact Global Privacy.</w:t>
            </w:r>
          </w:p>
        </w:tc>
        <w:tc>
          <w:tcPr>
            <w:tcW w:w="6000" w:type="dxa"/>
            <w:vAlign w:val="center"/>
          </w:tcPr>
          <w:p w14:paraId="3E47802D"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Cualquier evento que implique un posible riesgo de seguridad para la información, como la pérdida o robo de un dispositivo móvil, deberá informarse de inmediato al servicio técnico a nivel mundial más cercano.</w:t>
            </w:r>
          </w:p>
          <w:p w14:paraId="580D14BD"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Si te preocupa una posible infracción o deseas informar sobre un posible incidente de privacidad, ponte en contacto con el equipo de privacidad a nivel mundial.</w:t>
            </w:r>
          </w:p>
        </w:tc>
      </w:tr>
      <w:tr w:rsidR="001071D1" w:rsidRPr="00A85525" w14:paraId="2B5D39C3" w14:textId="77777777" w:rsidTr="004F4653">
        <w:tc>
          <w:tcPr>
            <w:tcW w:w="1353" w:type="dxa"/>
            <w:shd w:val="clear" w:color="auto" w:fill="D9E2F3" w:themeFill="accent1" w:themeFillTint="33"/>
            <w:tcMar>
              <w:top w:w="120" w:type="dxa"/>
              <w:left w:w="180" w:type="dxa"/>
              <w:bottom w:w="120" w:type="dxa"/>
              <w:right w:w="180" w:type="dxa"/>
            </w:tcMar>
            <w:hideMark/>
          </w:tcPr>
          <w:p w14:paraId="4E20F397" w14:textId="77777777" w:rsidR="001071D1" w:rsidRPr="006A1B77" w:rsidRDefault="001071D1" w:rsidP="004F4653">
            <w:pPr>
              <w:spacing w:before="30" w:after="30"/>
              <w:ind w:left="30" w:right="30"/>
              <w:rPr>
                <w:rFonts w:ascii="Calibri" w:eastAsia="Times New Roman" w:hAnsi="Calibri" w:cs="Calibri"/>
                <w:sz w:val="16"/>
              </w:rPr>
            </w:pPr>
            <w:hyperlink r:id="rId116" w:tgtFrame="_blank" w:history="1">
              <w:r w:rsidRPr="006A1B77">
                <w:rPr>
                  <w:rStyle w:val="Hyperlink"/>
                  <w:rFonts w:ascii="Calibri" w:eastAsia="Times New Roman" w:hAnsi="Calibri" w:cs="Calibri"/>
                  <w:sz w:val="16"/>
                </w:rPr>
                <w:t>Screen 43</w:t>
              </w:r>
            </w:hyperlink>
            <w:r w:rsidRPr="006A1B77">
              <w:rPr>
                <w:rFonts w:ascii="Calibri" w:eastAsia="Times New Roman" w:hAnsi="Calibri" w:cs="Calibri"/>
                <w:sz w:val="16"/>
              </w:rPr>
              <w:t xml:space="preserve"> </w:t>
            </w:r>
          </w:p>
          <w:p w14:paraId="612DCB35" w14:textId="77777777" w:rsidR="001071D1" w:rsidRPr="006A1B77" w:rsidRDefault="001071D1" w:rsidP="004F4653">
            <w:pPr>
              <w:ind w:left="30" w:right="30"/>
              <w:rPr>
                <w:rFonts w:ascii="Calibri" w:eastAsia="Times New Roman" w:hAnsi="Calibri" w:cs="Calibri"/>
                <w:sz w:val="16"/>
              </w:rPr>
            </w:pPr>
            <w:hyperlink r:id="rId117" w:tgtFrame="_blank" w:history="1">
              <w:r w:rsidRPr="006A1B77">
                <w:rPr>
                  <w:rStyle w:val="Hyperlink"/>
                  <w:rFonts w:ascii="Calibri" w:eastAsia="Times New Roman" w:hAnsi="Calibri" w:cs="Calibri"/>
                  <w:sz w:val="16"/>
                </w:rPr>
                <w:t>54_C_44</w:t>
              </w:r>
            </w:hyperlink>
            <w:r w:rsidRPr="006A1B77">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4D9AAEA"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Click the arrow to begin your review.</w:t>
            </w:r>
          </w:p>
          <w:p w14:paraId="1D7E93C0"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Review</w:t>
            </w:r>
          </w:p>
          <w:p w14:paraId="1BF6DDD5"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Take a moment to review some of the key concepts covered in this section.</w:t>
            </w:r>
          </w:p>
          <w:p w14:paraId="68A8E6E1"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Accessing and Using Sensitive Data</w:t>
            </w:r>
          </w:p>
          <w:p w14:paraId="32AE2FEA"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Only access and use sensitive data for the specific purpose for which you have been granted access.</w:t>
            </w:r>
          </w:p>
          <w:p w14:paraId="5F70E63E"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Sharing Sensitive Data</w:t>
            </w:r>
          </w:p>
          <w:p w14:paraId="093DC83F"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Before sharing sensitive data:</w:t>
            </w:r>
          </w:p>
          <w:p w14:paraId="2237C5B2" w14:textId="77777777" w:rsidR="001071D1" w:rsidRPr="006A1B77" w:rsidRDefault="001071D1" w:rsidP="004F4653">
            <w:pPr>
              <w:numPr>
                <w:ilvl w:val="0"/>
                <w:numId w:val="16"/>
              </w:numPr>
              <w:spacing w:before="100" w:beforeAutospacing="1" w:after="100" w:afterAutospacing="1"/>
              <w:ind w:left="750" w:right="30"/>
              <w:rPr>
                <w:rFonts w:ascii="Calibri" w:eastAsia="Times New Roman" w:hAnsi="Calibri" w:cs="Calibri"/>
                <w:lang w:val="en-IE"/>
              </w:rPr>
            </w:pPr>
            <w:r w:rsidRPr="006A1B77">
              <w:rPr>
                <w:rFonts w:ascii="Calibri" w:eastAsia="Times New Roman" w:hAnsi="Calibri" w:cs="Calibri"/>
                <w:lang w:val="en-IE"/>
              </w:rPr>
              <w:t>Confirm the identity of the requestor;</w:t>
            </w:r>
          </w:p>
          <w:p w14:paraId="50A808F7" w14:textId="77777777" w:rsidR="001071D1" w:rsidRPr="006A1B77" w:rsidRDefault="001071D1" w:rsidP="004F4653">
            <w:pPr>
              <w:numPr>
                <w:ilvl w:val="0"/>
                <w:numId w:val="16"/>
              </w:numPr>
              <w:spacing w:before="100" w:beforeAutospacing="1" w:after="100" w:afterAutospacing="1"/>
              <w:ind w:left="750" w:right="30"/>
              <w:rPr>
                <w:rFonts w:ascii="Calibri" w:eastAsia="Times New Roman" w:hAnsi="Calibri" w:cs="Calibri"/>
                <w:lang w:val="en-IE"/>
              </w:rPr>
            </w:pPr>
            <w:r w:rsidRPr="006A1B77">
              <w:rPr>
                <w:rFonts w:ascii="Calibri" w:eastAsia="Times New Roman" w:hAnsi="Calibri" w:cs="Calibri"/>
                <w:lang w:val="en-IE"/>
              </w:rPr>
              <w:t>Confirm their need to access the information;</w:t>
            </w:r>
          </w:p>
          <w:p w14:paraId="596CDAA0" w14:textId="77777777" w:rsidR="001071D1" w:rsidRPr="006A1B77" w:rsidRDefault="001071D1" w:rsidP="004F4653">
            <w:pPr>
              <w:numPr>
                <w:ilvl w:val="0"/>
                <w:numId w:val="16"/>
              </w:numPr>
              <w:spacing w:before="100" w:beforeAutospacing="1" w:after="100" w:afterAutospacing="1"/>
              <w:ind w:left="750" w:right="30"/>
              <w:rPr>
                <w:rFonts w:ascii="Calibri" w:eastAsia="Times New Roman" w:hAnsi="Calibri" w:cs="Calibri"/>
                <w:lang w:val="en-IE"/>
              </w:rPr>
            </w:pPr>
            <w:r w:rsidRPr="006A1B77">
              <w:rPr>
                <w:rFonts w:ascii="Calibri" w:eastAsia="Times New Roman" w:hAnsi="Calibri" w:cs="Calibri"/>
                <w:lang w:val="en-IE"/>
              </w:rPr>
              <w:t>Verify the information can be used for the purpose(s) requested; and</w:t>
            </w:r>
          </w:p>
          <w:p w14:paraId="400BFF5F" w14:textId="77777777" w:rsidR="001071D1" w:rsidRPr="006A1B77" w:rsidRDefault="001071D1" w:rsidP="004F4653">
            <w:pPr>
              <w:numPr>
                <w:ilvl w:val="0"/>
                <w:numId w:val="16"/>
              </w:numPr>
              <w:spacing w:before="100" w:beforeAutospacing="1" w:after="100" w:afterAutospacing="1"/>
              <w:ind w:left="750" w:right="30"/>
              <w:rPr>
                <w:rFonts w:ascii="Calibri" w:eastAsia="Times New Roman" w:hAnsi="Calibri" w:cs="Calibri"/>
                <w:lang w:val="en-IE"/>
              </w:rPr>
            </w:pPr>
            <w:r w:rsidRPr="006A1B77">
              <w:rPr>
                <w:rFonts w:ascii="Calibri" w:eastAsia="Times New Roman" w:hAnsi="Calibri" w:cs="Calibri"/>
                <w:lang w:val="en-IE"/>
              </w:rPr>
              <w:t>Share only the amount required to meet the need.</w:t>
            </w:r>
          </w:p>
          <w:p w14:paraId="2750B1C9"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Retaining and Disposing of Sensitive Data</w:t>
            </w:r>
          </w:p>
          <w:p w14:paraId="5DC1306D"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Always archive or dispose of sensitive data in a manner consistent with Abbott’s data management, retention, and disposal requirements.</w:t>
            </w:r>
          </w:p>
          <w:p w14:paraId="576BBF94"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Responding to Inadvertent Disclosure of PHI</w:t>
            </w:r>
          </w:p>
          <w:p w14:paraId="5BA185E1"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In response to any inadvertent or improper disclosure of a patient’s PHI, immediately report the disclosure to OEC or a member of the Global Privacy team.</w:t>
            </w:r>
          </w:p>
          <w:p w14:paraId="5E99DEE7"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Reporting a Privacy Incident</w:t>
            </w:r>
          </w:p>
          <w:p w14:paraId="50093FC6"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Contact the Global Privacy team to report a potential privacy incident.</w:t>
            </w:r>
          </w:p>
          <w:p w14:paraId="0DE07270"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To check your progress, click the Menu button</w:t>
            </w:r>
          </w:p>
          <w:p w14:paraId="7692EE8D"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Great job!</w:t>
            </w:r>
          </w:p>
          <w:p w14:paraId="7DD69C71"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You have completed section 3 of 4</w:t>
            </w:r>
          </w:p>
          <w:p w14:paraId="2D3C99C2"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Click the forward arrow to continue learning</w:t>
            </w:r>
          </w:p>
        </w:tc>
        <w:tc>
          <w:tcPr>
            <w:tcW w:w="6000" w:type="dxa"/>
            <w:vAlign w:val="center"/>
          </w:tcPr>
          <w:p w14:paraId="08E360F3"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Haz clic en la flecha para empezar la revisión.</w:t>
            </w:r>
          </w:p>
          <w:p w14:paraId="160B09F8"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Revisión</w:t>
            </w:r>
          </w:p>
          <w:p w14:paraId="408A31B5"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Dedica un momento a revisar los conceptos clave abarcados en este apartado.</w:t>
            </w:r>
          </w:p>
          <w:p w14:paraId="10A1B297"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Acceso y uso de datos sensibles</w:t>
            </w:r>
          </w:p>
          <w:p w14:paraId="264D096C"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Accede a los datos sensibles y utilízalos solo para el propósito específico para el que se te ha concedido el acceso.</w:t>
            </w:r>
          </w:p>
          <w:p w14:paraId="746F4168"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Compartir datos sensibles</w:t>
            </w:r>
          </w:p>
          <w:p w14:paraId="6B2D366E"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Antes de compartir datos sensibles:</w:t>
            </w:r>
          </w:p>
          <w:p w14:paraId="408DF958" w14:textId="77777777" w:rsidR="001071D1" w:rsidRPr="006A1B77" w:rsidRDefault="001071D1" w:rsidP="004F4653">
            <w:pPr>
              <w:numPr>
                <w:ilvl w:val="0"/>
                <w:numId w:val="16"/>
              </w:numPr>
              <w:spacing w:before="100" w:beforeAutospacing="1" w:after="100" w:afterAutospacing="1"/>
              <w:ind w:left="750" w:right="30"/>
              <w:rPr>
                <w:rFonts w:ascii="Calibri" w:eastAsia="Times New Roman" w:hAnsi="Calibri" w:cs="Calibri"/>
                <w:lang w:val="es-AR"/>
              </w:rPr>
            </w:pPr>
            <w:r w:rsidRPr="006A1B77">
              <w:rPr>
                <w:rFonts w:ascii="Calibri" w:eastAsia="Calibri" w:hAnsi="Calibri" w:cs="Calibri"/>
                <w:lang w:val="es-ES"/>
              </w:rPr>
              <w:t>confirma la identidad del solicitante;</w:t>
            </w:r>
          </w:p>
          <w:p w14:paraId="21A387A7" w14:textId="77777777" w:rsidR="001071D1" w:rsidRPr="006A1B77" w:rsidRDefault="001071D1" w:rsidP="004F4653">
            <w:pPr>
              <w:numPr>
                <w:ilvl w:val="0"/>
                <w:numId w:val="16"/>
              </w:numPr>
              <w:spacing w:before="100" w:beforeAutospacing="1" w:after="100" w:afterAutospacing="1"/>
              <w:ind w:left="750" w:right="30"/>
              <w:rPr>
                <w:rFonts w:ascii="Calibri" w:eastAsia="Times New Roman" w:hAnsi="Calibri" w:cs="Calibri"/>
                <w:lang w:val="es-AR"/>
              </w:rPr>
            </w:pPr>
            <w:r w:rsidRPr="006A1B77">
              <w:rPr>
                <w:rFonts w:ascii="Calibri" w:eastAsia="Calibri" w:hAnsi="Calibri" w:cs="Calibri"/>
                <w:lang w:val="es-ES"/>
              </w:rPr>
              <w:t>confirma la necesidad de esta persona para acceder a la información;</w:t>
            </w:r>
          </w:p>
          <w:p w14:paraId="1997CD9D" w14:textId="77777777" w:rsidR="001071D1" w:rsidRPr="006A1B77" w:rsidRDefault="001071D1" w:rsidP="004F4653">
            <w:pPr>
              <w:numPr>
                <w:ilvl w:val="0"/>
                <w:numId w:val="16"/>
              </w:numPr>
              <w:spacing w:before="100" w:beforeAutospacing="1" w:after="100" w:afterAutospacing="1"/>
              <w:ind w:left="750" w:right="30"/>
              <w:rPr>
                <w:rFonts w:ascii="Calibri" w:eastAsia="Times New Roman" w:hAnsi="Calibri" w:cs="Calibri"/>
                <w:lang w:val="es-AR"/>
              </w:rPr>
            </w:pPr>
            <w:r w:rsidRPr="006A1B77">
              <w:rPr>
                <w:rFonts w:ascii="Calibri" w:eastAsia="Calibri" w:hAnsi="Calibri" w:cs="Calibri"/>
                <w:lang w:val="es-ES"/>
              </w:rPr>
              <w:t>verifica que la información se pueda utilizar para los propósitos que se solicitan; y</w:t>
            </w:r>
          </w:p>
          <w:p w14:paraId="6FB7BF7F" w14:textId="77777777" w:rsidR="001071D1" w:rsidRPr="006A1B77" w:rsidRDefault="001071D1" w:rsidP="004F4653">
            <w:pPr>
              <w:numPr>
                <w:ilvl w:val="0"/>
                <w:numId w:val="16"/>
              </w:numPr>
              <w:spacing w:before="100" w:beforeAutospacing="1" w:after="100" w:afterAutospacing="1"/>
              <w:ind w:left="750" w:right="30"/>
              <w:rPr>
                <w:rFonts w:ascii="Calibri" w:eastAsia="Times New Roman" w:hAnsi="Calibri" w:cs="Calibri"/>
                <w:lang w:val="es-AR"/>
              </w:rPr>
            </w:pPr>
            <w:r w:rsidRPr="006A1B77">
              <w:rPr>
                <w:rFonts w:ascii="Calibri" w:eastAsia="Calibri" w:hAnsi="Calibri" w:cs="Calibri"/>
                <w:lang w:val="es-ES"/>
              </w:rPr>
              <w:t>comparte solo la información requerida para satisfacer la necesidad.</w:t>
            </w:r>
          </w:p>
          <w:p w14:paraId="773A6591"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Conservación y eliminación de datos sensibles</w:t>
            </w:r>
          </w:p>
          <w:p w14:paraId="16576463"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Siempre que archives o elimines datos sensibles, hazlo en consonancia con los requisitos de gestión, conservación y eliminación de datos de Abbott.</w:t>
            </w:r>
          </w:p>
          <w:p w14:paraId="31B2F56B"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Respuesta a las divulgaciones involuntarias de información de salud protegida</w:t>
            </w:r>
          </w:p>
          <w:p w14:paraId="397DE057"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Como respuesta a cualquier divulgación involuntaria de la información de salud protegida de un paciente, debes informar de inmediato de lo sucedido a la OEC o a un miembro del equipo de privacidad a nivel mundial.</w:t>
            </w:r>
          </w:p>
          <w:p w14:paraId="2D14349C"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Comunicación de un incidente de privacidad</w:t>
            </w:r>
          </w:p>
          <w:p w14:paraId="7B3317B0"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Ponte en contacto con el equipo de privacidad a nivel mundial para comunicar los posibles incidentes de privacidad.</w:t>
            </w:r>
          </w:p>
          <w:p w14:paraId="7220C507"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Para comprobar tu progreso, haz clic en el botón de Menú</w:t>
            </w:r>
          </w:p>
          <w:p w14:paraId="6E3394C0"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¡Buen trabajo!</w:t>
            </w:r>
          </w:p>
          <w:p w14:paraId="4BDE89A7"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Has finalizado el apartado 3 de 4</w:t>
            </w:r>
          </w:p>
          <w:p w14:paraId="3353A7E8"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Haz clic en la flecha de avance para continuar el aprendizaje</w:t>
            </w:r>
          </w:p>
        </w:tc>
      </w:tr>
      <w:tr w:rsidR="001071D1" w:rsidRPr="00A85525" w14:paraId="4ECDC69E" w14:textId="77777777" w:rsidTr="004F4653">
        <w:tc>
          <w:tcPr>
            <w:tcW w:w="1353" w:type="dxa"/>
            <w:shd w:val="clear" w:color="auto" w:fill="D9E2F3" w:themeFill="accent1" w:themeFillTint="33"/>
            <w:tcMar>
              <w:top w:w="120" w:type="dxa"/>
              <w:left w:w="180" w:type="dxa"/>
              <w:bottom w:w="120" w:type="dxa"/>
              <w:right w:w="180" w:type="dxa"/>
            </w:tcMar>
            <w:hideMark/>
          </w:tcPr>
          <w:p w14:paraId="327DB672" w14:textId="77777777" w:rsidR="001071D1" w:rsidRPr="006A1B77" w:rsidRDefault="001071D1" w:rsidP="004F4653">
            <w:pPr>
              <w:spacing w:before="30" w:after="30"/>
              <w:ind w:left="30" w:right="30"/>
              <w:rPr>
                <w:rFonts w:ascii="Calibri" w:eastAsia="Times New Roman" w:hAnsi="Calibri" w:cs="Calibri"/>
                <w:sz w:val="16"/>
              </w:rPr>
            </w:pPr>
            <w:hyperlink r:id="rId118" w:tgtFrame="_blank" w:history="1">
              <w:r w:rsidRPr="006A1B77">
                <w:rPr>
                  <w:rStyle w:val="Hyperlink"/>
                  <w:rFonts w:ascii="Calibri" w:eastAsia="Times New Roman" w:hAnsi="Calibri" w:cs="Calibri"/>
                  <w:sz w:val="16"/>
                </w:rPr>
                <w:t>Screen 44</w:t>
              </w:r>
            </w:hyperlink>
            <w:r w:rsidRPr="006A1B77">
              <w:rPr>
                <w:rFonts w:ascii="Calibri" w:eastAsia="Times New Roman" w:hAnsi="Calibri" w:cs="Calibri"/>
                <w:sz w:val="16"/>
              </w:rPr>
              <w:t xml:space="preserve"> </w:t>
            </w:r>
          </w:p>
          <w:p w14:paraId="1BCD0DA1" w14:textId="77777777" w:rsidR="001071D1" w:rsidRPr="006A1B77" w:rsidRDefault="001071D1" w:rsidP="004F4653">
            <w:pPr>
              <w:ind w:left="30" w:right="30"/>
              <w:rPr>
                <w:rFonts w:ascii="Calibri" w:eastAsia="Times New Roman" w:hAnsi="Calibri" w:cs="Calibri"/>
                <w:sz w:val="16"/>
              </w:rPr>
            </w:pPr>
            <w:hyperlink r:id="rId119" w:tgtFrame="_blank" w:history="1">
              <w:r w:rsidRPr="006A1B77">
                <w:rPr>
                  <w:rStyle w:val="Hyperlink"/>
                  <w:rFonts w:ascii="Calibri" w:eastAsia="Times New Roman" w:hAnsi="Calibri" w:cs="Calibri"/>
                  <w:sz w:val="16"/>
                </w:rPr>
                <w:t>55_C_45</w:t>
              </w:r>
            </w:hyperlink>
            <w:r w:rsidRPr="006A1B77">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490A7A4"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Where to Get Help</w:t>
            </w:r>
          </w:p>
          <w:p w14:paraId="5C7C035C"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Office of Ethics and Compliance (OEC)</w:t>
            </w:r>
          </w:p>
          <w:p w14:paraId="1C99D6E3" w14:textId="77777777" w:rsidR="001071D1" w:rsidRPr="006A1B77" w:rsidRDefault="001071D1" w:rsidP="004F4653">
            <w:pPr>
              <w:pStyle w:val="NormalWeb"/>
              <w:ind w:left="30" w:right="30"/>
              <w:rPr>
                <w:rFonts w:ascii="Calibri" w:hAnsi="Calibri" w:cs="Calibri"/>
                <w:lang w:val="en-IE"/>
              </w:rPr>
            </w:pPr>
            <w:r w:rsidRPr="006A1B77">
              <w:rPr>
                <w:rStyle w:val="bold1"/>
                <w:rFonts w:ascii="Calibri" w:hAnsi="Calibri" w:cs="Calibri"/>
                <w:lang w:val="en-IE"/>
              </w:rPr>
              <w:t>Global Privacy</w:t>
            </w:r>
            <w:r w:rsidRPr="006A1B77">
              <w:rPr>
                <w:rFonts w:ascii="Calibri" w:hAnsi="Calibri" w:cs="Calibri"/>
                <w:lang w:val="en-IE"/>
              </w:rPr>
              <w:t xml:space="preserve"> – Contact Global Privacy via email at </w:t>
            </w:r>
            <w:hyperlink r:id="rId120" w:history="1">
              <w:r w:rsidRPr="006A1B77">
                <w:rPr>
                  <w:rStyle w:val="Hyperlink"/>
                  <w:rFonts w:ascii="Calibri" w:hAnsi="Calibri" w:cs="Calibri"/>
                  <w:lang w:val="en-IE"/>
                </w:rPr>
                <w:t>privacy@abbott.com</w:t>
              </w:r>
            </w:hyperlink>
            <w:r w:rsidRPr="006A1B77">
              <w:rPr>
                <w:rFonts w:ascii="Calibri" w:hAnsi="Calibri" w:cs="Calibri"/>
                <w:lang w:val="en-IE"/>
              </w:rPr>
              <w:t xml:space="preserve">. You can find additional contact details and important information about privacy on the Global Privacy Portal </w:t>
            </w:r>
            <w:hyperlink r:id="rId121" w:tgtFrame="_blank" w:history="1">
              <w:r w:rsidRPr="006A1B77">
                <w:rPr>
                  <w:rStyle w:val="Hyperlink"/>
                  <w:rFonts w:ascii="Calibri" w:hAnsi="Calibri" w:cs="Calibri"/>
                  <w:lang w:val="en-IE"/>
                </w:rPr>
                <w:t>here</w:t>
              </w:r>
            </w:hyperlink>
            <w:r w:rsidRPr="006A1B77">
              <w:rPr>
                <w:rFonts w:ascii="Calibri" w:hAnsi="Calibri" w:cs="Calibri"/>
                <w:lang w:val="en-IE"/>
              </w:rPr>
              <w:t xml:space="preserve"> on Abbott World.</w:t>
            </w:r>
          </w:p>
          <w:p w14:paraId="54D57C9C" w14:textId="77777777" w:rsidR="001071D1" w:rsidRPr="006A1B77" w:rsidRDefault="001071D1" w:rsidP="004F4653">
            <w:pPr>
              <w:pStyle w:val="NormalWeb"/>
              <w:ind w:left="30" w:right="30"/>
              <w:rPr>
                <w:rFonts w:ascii="Calibri" w:hAnsi="Calibri" w:cs="Calibri"/>
                <w:lang w:val="en-IE"/>
              </w:rPr>
            </w:pPr>
            <w:r w:rsidRPr="006A1B77">
              <w:rPr>
                <w:rStyle w:val="bold1"/>
                <w:rFonts w:ascii="Calibri" w:hAnsi="Calibri" w:cs="Calibri"/>
                <w:lang w:val="en-IE"/>
              </w:rPr>
              <w:t>OEC Contacts</w:t>
            </w:r>
            <w:r w:rsidRPr="006A1B77">
              <w:rPr>
                <w:rFonts w:ascii="Calibri" w:hAnsi="Calibri" w:cs="Calibri"/>
                <w:lang w:val="en-IE"/>
              </w:rPr>
              <w:t xml:space="preserve"> – You are encouraged to contact the OEC at any time with any ethics and compliance questions, or to discuss concerns about possible violations of our written standards, laws, or regulations.</w:t>
            </w:r>
          </w:p>
          <w:p w14:paraId="1D1A44B7" w14:textId="77777777" w:rsidR="001071D1" w:rsidRPr="006A1B77" w:rsidRDefault="001071D1" w:rsidP="004F4653">
            <w:pPr>
              <w:numPr>
                <w:ilvl w:val="0"/>
                <w:numId w:val="17"/>
              </w:numPr>
              <w:spacing w:before="100" w:beforeAutospacing="1" w:after="100" w:afterAutospacing="1"/>
              <w:ind w:left="750" w:right="30"/>
              <w:rPr>
                <w:rFonts w:ascii="Calibri" w:eastAsia="Times New Roman" w:hAnsi="Calibri" w:cs="Calibri"/>
                <w:lang w:val="en-IE"/>
              </w:rPr>
            </w:pPr>
            <w:r w:rsidRPr="006A1B77">
              <w:rPr>
                <w:rFonts w:ascii="Calibri" w:eastAsia="Times New Roman" w:hAnsi="Calibri" w:cs="Calibri"/>
                <w:lang w:val="en-IE"/>
              </w:rPr>
              <w:t xml:space="preserve">Visit the </w:t>
            </w:r>
            <w:hyperlink r:id="rId122" w:tgtFrame="_blank" w:history="1">
              <w:r w:rsidRPr="006A1B77">
                <w:rPr>
                  <w:rStyle w:val="Hyperlink"/>
                  <w:rFonts w:ascii="Calibri" w:eastAsia="Times New Roman" w:hAnsi="Calibri" w:cs="Calibri"/>
                  <w:lang w:val="en-IE"/>
                </w:rPr>
                <w:t>Contact OEC</w:t>
              </w:r>
            </w:hyperlink>
            <w:r w:rsidRPr="006A1B77">
              <w:rPr>
                <w:rFonts w:ascii="Calibri" w:eastAsia="Times New Roman" w:hAnsi="Calibri" w:cs="Calibri"/>
                <w:lang w:val="en-IE"/>
              </w:rPr>
              <w:t xml:space="preserve"> page on the </w:t>
            </w:r>
            <w:hyperlink r:id="rId123" w:tgtFrame="_blank" w:history="1">
              <w:r w:rsidRPr="006A1B77">
                <w:rPr>
                  <w:rStyle w:val="Hyperlink"/>
                  <w:rFonts w:ascii="Calibri" w:eastAsia="Times New Roman" w:hAnsi="Calibri" w:cs="Calibri"/>
                  <w:lang w:val="en-IE"/>
                </w:rPr>
                <w:t>OEC website</w:t>
              </w:r>
            </w:hyperlink>
            <w:r w:rsidRPr="006A1B77">
              <w:rPr>
                <w:rFonts w:ascii="Calibri" w:eastAsia="Times New Roman" w:hAnsi="Calibri" w:cs="Calibri"/>
                <w:lang w:val="en-IE"/>
              </w:rPr>
              <w:t xml:space="preserve"> on Abbott World or </w:t>
            </w:r>
            <w:hyperlink r:id="rId124" w:history="1">
              <w:r w:rsidRPr="006A1B77">
                <w:rPr>
                  <w:rStyle w:val="Hyperlink"/>
                  <w:rFonts w:ascii="Calibri" w:eastAsia="Times New Roman" w:hAnsi="Calibri" w:cs="Calibri"/>
                  <w:lang w:val="en-IE"/>
                </w:rPr>
                <w:t>OEC@abbott.com</w:t>
              </w:r>
            </w:hyperlink>
            <w:r w:rsidRPr="006A1B77">
              <w:rPr>
                <w:rFonts w:ascii="Calibri" w:eastAsia="Times New Roman" w:hAnsi="Calibri" w:cs="Calibri"/>
                <w:lang w:val="en-IE"/>
              </w:rPr>
              <w:t>.</w:t>
            </w:r>
          </w:p>
          <w:p w14:paraId="13CAE45E"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ENTERPRISE CYBERSECURITY</w:t>
            </w:r>
          </w:p>
          <w:p w14:paraId="69A7B35A"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 xml:space="preserve">Visit the Enterprise Cybersecurity site </w:t>
            </w:r>
            <w:hyperlink r:id="rId125" w:tgtFrame="_blank" w:history="1">
              <w:r w:rsidRPr="006A1B77">
                <w:rPr>
                  <w:rStyle w:val="Hyperlink"/>
                  <w:rFonts w:ascii="Calibri" w:hAnsi="Calibri" w:cs="Calibri"/>
                  <w:lang w:val="en-IE"/>
                </w:rPr>
                <w:t>here</w:t>
              </w:r>
            </w:hyperlink>
            <w:r w:rsidRPr="006A1B77">
              <w:rPr>
                <w:rFonts w:ascii="Calibri" w:hAnsi="Calibri" w:cs="Calibri"/>
                <w:lang w:val="en-IE"/>
              </w:rPr>
              <w:t xml:space="preserve"> on Abbott World.</w:t>
            </w:r>
          </w:p>
          <w:p w14:paraId="61986F4A"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 xml:space="preserve">Visit the </w:t>
            </w:r>
            <w:hyperlink r:id="rId126" w:tgtFrame="_blank" w:history="1">
              <w:r w:rsidRPr="006A1B77">
                <w:rPr>
                  <w:rStyle w:val="Hyperlink"/>
                  <w:rFonts w:ascii="Calibri" w:hAnsi="Calibri" w:cs="Calibri"/>
                  <w:lang w:val="en-IE"/>
                </w:rPr>
                <w:t>Simply Digital</w:t>
              </w:r>
            </w:hyperlink>
            <w:r w:rsidRPr="006A1B77">
              <w:rPr>
                <w:rFonts w:ascii="Calibri" w:hAnsi="Calibri" w:cs="Calibri"/>
                <w:lang w:val="en-IE"/>
              </w:rPr>
              <w:t xml:space="preserve"> site to learn about secure ways to share information.</w:t>
            </w:r>
          </w:p>
          <w:p w14:paraId="2FF263CB"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Legal Division</w:t>
            </w:r>
          </w:p>
          <w:p w14:paraId="00EB2A88"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 xml:space="preserve">Contact the </w:t>
            </w:r>
            <w:hyperlink r:id="rId127" w:tgtFrame="_blank" w:history="1">
              <w:r w:rsidRPr="006A1B77">
                <w:rPr>
                  <w:rStyle w:val="Hyperlink"/>
                  <w:rFonts w:ascii="Calibri" w:hAnsi="Calibri" w:cs="Calibri"/>
                  <w:lang w:val="en-IE"/>
                </w:rPr>
                <w:t>Legal Division</w:t>
              </w:r>
            </w:hyperlink>
            <w:r w:rsidRPr="006A1B77">
              <w:rPr>
                <w:rFonts w:ascii="Calibri" w:hAnsi="Calibri" w:cs="Calibri"/>
                <w:lang w:val="en-IE"/>
              </w:rPr>
              <w:t xml:space="preserve"> with questions or concerns about third-party contractual obligations regarding privacy and data protection.</w:t>
            </w:r>
          </w:p>
          <w:p w14:paraId="58CB5755"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 xml:space="preserve">Contact the Information Governance team at </w:t>
            </w:r>
            <w:hyperlink r:id="rId128" w:history="1">
              <w:r w:rsidRPr="006A1B77">
                <w:rPr>
                  <w:rStyle w:val="Hyperlink"/>
                  <w:rFonts w:ascii="Calibri" w:hAnsi="Calibri" w:cs="Calibri"/>
                  <w:lang w:val="en-IE"/>
                </w:rPr>
                <w:t>information.governance@abbott.com</w:t>
              </w:r>
            </w:hyperlink>
            <w:r w:rsidRPr="006A1B77">
              <w:rPr>
                <w:rFonts w:ascii="Calibri" w:hAnsi="Calibri" w:cs="Calibri"/>
                <w:lang w:val="en-IE"/>
              </w:rPr>
              <w:t xml:space="preserve"> with questions or concerns regarding retention requirements or for guidance on acceptable use of technology solutions.</w:t>
            </w:r>
          </w:p>
          <w:p w14:paraId="0BE22D01" w14:textId="77777777" w:rsidR="001071D1" w:rsidRPr="006A1B77" w:rsidRDefault="001071D1" w:rsidP="004F4653">
            <w:pPr>
              <w:pStyle w:val="NormalWeb"/>
              <w:ind w:left="30" w:right="30"/>
              <w:rPr>
                <w:rFonts w:ascii="Calibri" w:hAnsi="Calibri" w:cs="Calibri"/>
              </w:rPr>
            </w:pPr>
            <w:r w:rsidRPr="006A1B77">
              <w:rPr>
                <w:rFonts w:ascii="Calibri" w:hAnsi="Calibri" w:cs="Calibri"/>
              </w:rPr>
              <w:t>REFERENCE POLICIES:</w:t>
            </w:r>
          </w:p>
          <w:p w14:paraId="7EE52520" w14:textId="77777777" w:rsidR="001071D1" w:rsidRPr="006A1B77" w:rsidRDefault="001071D1" w:rsidP="004F4653">
            <w:pPr>
              <w:numPr>
                <w:ilvl w:val="0"/>
                <w:numId w:val="18"/>
              </w:numPr>
              <w:spacing w:before="100" w:beforeAutospacing="1" w:after="100" w:afterAutospacing="1"/>
              <w:ind w:left="750" w:right="30"/>
              <w:rPr>
                <w:rFonts w:ascii="Calibri" w:eastAsia="Times New Roman" w:hAnsi="Calibri" w:cs="Calibri"/>
                <w:lang w:val="en-IE"/>
              </w:rPr>
            </w:pPr>
            <w:r w:rsidRPr="006A1B77">
              <w:rPr>
                <w:rFonts w:ascii="Calibri" w:eastAsia="Times New Roman" w:hAnsi="Calibri" w:cs="Calibri"/>
                <w:lang w:val="en-IE"/>
              </w:rPr>
              <w:t xml:space="preserve">Click </w:t>
            </w:r>
            <w:hyperlink r:id="rId129" w:anchor="3E4088E6-D40A-4DA2-90B9-76B55D51A390/views/_tempsearch?limit=499&amp;00_p100=107&amp;01_p1170*=GLB-CONF-INFO&amp;06_p39=138_p2C131&amp;resultsFromEachRepository=true&amp;includeUnmanaged=true" w:tgtFrame="_blank" w:history="1">
              <w:r w:rsidRPr="006A1B77">
                <w:rPr>
                  <w:rStyle w:val="Hyperlink"/>
                  <w:rFonts w:ascii="Calibri" w:eastAsia="Times New Roman" w:hAnsi="Calibri" w:cs="Calibri"/>
                  <w:lang w:val="en-IE"/>
                </w:rPr>
                <w:t>here</w:t>
              </w:r>
            </w:hyperlink>
            <w:r w:rsidRPr="006A1B77">
              <w:rPr>
                <w:rFonts w:ascii="Calibri" w:eastAsia="Times New Roman" w:hAnsi="Calibri" w:cs="Calibri"/>
                <w:lang w:val="en-IE"/>
              </w:rPr>
              <w:t xml:space="preserve"> to review the Confidential Information Policy</w:t>
            </w:r>
          </w:p>
          <w:p w14:paraId="37CE2B72" w14:textId="77777777" w:rsidR="001071D1" w:rsidRPr="006A1B77" w:rsidRDefault="001071D1" w:rsidP="004F4653">
            <w:pPr>
              <w:numPr>
                <w:ilvl w:val="0"/>
                <w:numId w:val="18"/>
              </w:numPr>
              <w:spacing w:before="100" w:beforeAutospacing="1" w:after="100" w:afterAutospacing="1"/>
              <w:ind w:left="750" w:right="30"/>
              <w:rPr>
                <w:rFonts w:ascii="Calibri" w:eastAsia="Times New Roman" w:hAnsi="Calibri" w:cs="Calibri"/>
                <w:lang w:val="en-IE"/>
              </w:rPr>
            </w:pPr>
            <w:r w:rsidRPr="006A1B77">
              <w:rPr>
                <w:rFonts w:ascii="Calibri" w:eastAsia="Times New Roman" w:hAnsi="Calibri" w:cs="Calibri"/>
                <w:lang w:val="en-IE"/>
              </w:rPr>
              <w:t xml:space="preserve">Click </w:t>
            </w:r>
            <w:hyperlink r:id="rId130" w:tgtFrame="_blank" w:history="1">
              <w:r w:rsidRPr="006A1B77">
                <w:rPr>
                  <w:rStyle w:val="Hyperlink"/>
                  <w:rFonts w:ascii="Calibri" w:eastAsia="Times New Roman" w:hAnsi="Calibri" w:cs="Calibri"/>
                  <w:lang w:val="en-IE"/>
                </w:rPr>
                <w:t>here</w:t>
              </w:r>
            </w:hyperlink>
            <w:r w:rsidRPr="006A1B77">
              <w:rPr>
                <w:rFonts w:ascii="Calibri" w:eastAsia="Times New Roman" w:hAnsi="Calibri" w:cs="Calibri"/>
                <w:lang w:val="en-IE"/>
              </w:rPr>
              <w:t xml:space="preserve"> to review Abbott’s policy on Insider Trading</w:t>
            </w:r>
          </w:p>
          <w:p w14:paraId="7B6580C3" w14:textId="77777777" w:rsidR="001071D1" w:rsidRPr="006A1B77" w:rsidRDefault="001071D1" w:rsidP="004F4653">
            <w:pPr>
              <w:numPr>
                <w:ilvl w:val="0"/>
                <w:numId w:val="18"/>
              </w:numPr>
              <w:spacing w:before="100" w:beforeAutospacing="1" w:after="100" w:afterAutospacing="1"/>
              <w:ind w:left="750" w:right="30"/>
              <w:rPr>
                <w:rFonts w:ascii="Calibri" w:eastAsia="Times New Roman" w:hAnsi="Calibri" w:cs="Calibri"/>
                <w:lang w:val="en-IE"/>
              </w:rPr>
            </w:pPr>
            <w:r w:rsidRPr="006A1B77">
              <w:rPr>
                <w:rFonts w:ascii="Calibri" w:eastAsia="Times New Roman" w:hAnsi="Calibri" w:cs="Calibri"/>
                <w:lang w:val="en-IE"/>
              </w:rPr>
              <w:t xml:space="preserve">Click </w:t>
            </w:r>
            <w:hyperlink r:id="rId131" w:anchor="3E4088E6-D40A-4DA2-90B9-76B55D51A390/views/_tempsearch?00_p1170=GLB-TECHNOLOGY-USE&amp;01_p100=107&amp;02_p39=131&amp;showopendialog=0" w:tgtFrame="_blank" w:history="1">
              <w:r w:rsidRPr="006A1B77">
                <w:rPr>
                  <w:rStyle w:val="Hyperlink"/>
                  <w:rFonts w:ascii="Calibri" w:eastAsia="Times New Roman" w:hAnsi="Calibri" w:cs="Calibri"/>
                  <w:lang w:val="en-IE"/>
                </w:rPr>
                <w:t>here</w:t>
              </w:r>
            </w:hyperlink>
            <w:r w:rsidRPr="006A1B77">
              <w:rPr>
                <w:rFonts w:ascii="Calibri" w:eastAsia="Times New Roman" w:hAnsi="Calibri" w:cs="Calibri"/>
                <w:lang w:val="en-IE"/>
              </w:rPr>
              <w:t xml:space="preserve"> to review the Acceptable Technology Use Policy.</w:t>
            </w:r>
          </w:p>
          <w:p w14:paraId="0009BC91" w14:textId="77777777" w:rsidR="001071D1" w:rsidRPr="006A1B77" w:rsidRDefault="001071D1" w:rsidP="004F4653">
            <w:pPr>
              <w:numPr>
                <w:ilvl w:val="0"/>
                <w:numId w:val="18"/>
              </w:numPr>
              <w:spacing w:before="100" w:beforeAutospacing="1" w:after="100" w:afterAutospacing="1"/>
              <w:ind w:left="750" w:right="30"/>
              <w:rPr>
                <w:rFonts w:ascii="Calibri" w:eastAsia="Times New Roman" w:hAnsi="Calibri" w:cs="Calibri"/>
                <w:lang w:val="en-IE"/>
              </w:rPr>
            </w:pPr>
            <w:r w:rsidRPr="006A1B77">
              <w:rPr>
                <w:rFonts w:ascii="Calibri" w:eastAsia="Times New Roman" w:hAnsi="Calibri" w:cs="Calibri"/>
                <w:lang w:val="en-IE"/>
              </w:rPr>
              <w:t xml:space="preserve">Click </w:t>
            </w:r>
            <w:hyperlink r:id="rId132" w:anchor="3E4088E6-D40A-4DA2-90B9-76B55D51A390/views/_tempsearch?00_p1170=I1-02&amp;01_p100=107&amp;02_p39=131&amp;showopendialog=0" w:tgtFrame="_blank" w:history="1">
              <w:r w:rsidRPr="006A1B77">
                <w:rPr>
                  <w:rStyle w:val="Hyperlink"/>
                  <w:rFonts w:ascii="Calibri" w:eastAsia="Times New Roman" w:hAnsi="Calibri" w:cs="Calibri"/>
                  <w:lang w:val="en-IE"/>
                </w:rPr>
                <w:t>here</w:t>
              </w:r>
            </w:hyperlink>
            <w:r w:rsidRPr="006A1B77">
              <w:rPr>
                <w:rFonts w:ascii="Calibri" w:eastAsia="Times New Roman" w:hAnsi="Calibri" w:cs="Calibri"/>
                <w:lang w:val="en-IE"/>
              </w:rPr>
              <w:t xml:space="preserve"> to review the Records and Information Policy on M-Files.</w:t>
            </w:r>
          </w:p>
          <w:p w14:paraId="1093C6BE"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OEC Policies and Procedures</w:t>
            </w:r>
          </w:p>
          <w:p w14:paraId="103C261E"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For our company’s global and country-specific OEC policies and procedures:</w:t>
            </w:r>
          </w:p>
          <w:p w14:paraId="6E8F0BC8" w14:textId="77777777" w:rsidR="001071D1" w:rsidRPr="006A1B77" w:rsidRDefault="001071D1" w:rsidP="004F4653">
            <w:pPr>
              <w:numPr>
                <w:ilvl w:val="0"/>
                <w:numId w:val="19"/>
              </w:numPr>
              <w:spacing w:before="100" w:beforeAutospacing="1" w:after="100" w:afterAutospacing="1"/>
              <w:ind w:left="750" w:right="30"/>
              <w:rPr>
                <w:rFonts w:ascii="Calibri" w:eastAsia="Times New Roman" w:hAnsi="Calibri" w:cs="Calibri"/>
                <w:lang w:val="en-IE"/>
              </w:rPr>
            </w:pPr>
            <w:r w:rsidRPr="006A1B77">
              <w:rPr>
                <w:rFonts w:ascii="Calibri" w:eastAsia="Times New Roman" w:hAnsi="Calibri" w:cs="Calibri"/>
                <w:lang w:val="en-IE"/>
              </w:rPr>
              <w:t xml:space="preserve">Abbott employees should visit </w:t>
            </w:r>
            <w:hyperlink r:id="rId133" w:tgtFrame="_blank" w:history="1">
              <w:r w:rsidRPr="006A1B77">
                <w:rPr>
                  <w:rStyle w:val="Hyperlink"/>
                  <w:rFonts w:ascii="Calibri" w:eastAsia="Times New Roman" w:hAnsi="Calibri" w:cs="Calibri"/>
                  <w:lang w:val="en-IE"/>
                </w:rPr>
                <w:t>iComply</w:t>
              </w:r>
            </w:hyperlink>
            <w:r w:rsidRPr="006A1B77">
              <w:rPr>
                <w:rFonts w:ascii="Calibri" w:eastAsia="Times New Roman" w:hAnsi="Calibri" w:cs="Calibri"/>
                <w:lang w:val="en-IE"/>
              </w:rPr>
              <w:t>.</w:t>
            </w:r>
          </w:p>
          <w:p w14:paraId="00C3D8DC" w14:textId="77777777" w:rsidR="001071D1" w:rsidRPr="006A1B77" w:rsidRDefault="001071D1" w:rsidP="004F4653">
            <w:pPr>
              <w:pStyle w:val="NormalWeb"/>
              <w:ind w:left="30" w:right="30"/>
              <w:rPr>
                <w:rFonts w:ascii="Calibri" w:hAnsi="Calibri" w:cs="Calibri"/>
              </w:rPr>
            </w:pPr>
            <w:r w:rsidRPr="006A1B77">
              <w:rPr>
                <w:rFonts w:ascii="Calibri" w:hAnsi="Calibri" w:cs="Calibri"/>
              </w:rPr>
              <w:t>Human Resources Service Center</w:t>
            </w:r>
          </w:p>
          <w:p w14:paraId="7463323B" w14:textId="77777777" w:rsidR="001071D1" w:rsidRPr="006A1B77" w:rsidRDefault="001071D1" w:rsidP="004F4653">
            <w:pPr>
              <w:numPr>
                <w:ilvl w:val="0"/>
                <w:numId w:val="20"/>
              </w:numPr>
              <w:spacing w:before="100" w:beforeAutospacing="1" w:after="100" w:afterAutospacing="1"/>
              <w:ind w:left="750" w:right="30"/>
              <w:rPr>
                <w:rFonts w:ascii="Calibri" w:eastAsia="Times New Roman" w:hAnsi="Calibri" w:cs="Calibri"/>
                <w:lang w:val="en-IE"/>
              </w:rPr>
            </w:pPr>
            <w:r w:rsidRPr="006A1B77">
              <w:rPr>
                <w:rFonts w:ascii="Calibri" w:eastAsia="Times New Roman" w:hAnsi="Calibri" w:cs="Calibri"/>
                <w:lang w:val="en-IE"/>
              </w:rPr>
              <w:t xml:space="preserve">Click </w:t>
            </w:r>
            <w:hyperlink r:id="rId134" w:tgtFrame="_blank" w:history="1">
              <w:r w:rsidRPr="006A1B77">
                <w:rPr>
                  <w:rStyle w:val="Hyperlink"/>
                  <w:rFonts w:ascii="Calibri" w:eastAsia="Times New Roman" w:hAnsi="Calibri" w:cs="Calibri"/>
                  <w:lang w:val="en-IE"/>
                </w:rPr>
                <w:t>here</w:t>
              </w:r>
            </w:hyperlink>
            <w:r w:rsidRPr="006A1B77">
              <w:rPr>
                <w:rFonts w:ascii="Calibri" w:eastAsia="Times New Roman" w:hAnsi="Calibri" w:cs="Calibri"/>
                <w:lang w:val="en-IE"/>
              </w:rPr>
              <w:t xml:space="preserve"> for a list of HR support contact numbers.</w:t>
            </w:r>
          </w:p>
          <w:p w14:paraId="1C8AF820"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Course Resources</w:t>
            </w:r>
          </w:p>
          <w:p w14:paraId="1A5D97DA"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Transcript</w:t>
            </w:r>
          </w:p>
          <w:p w14:paraId="139750D4"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 xml:space="preserve">Click </w:t>
            </w:r>
            <w:hyperlink r:id="rId135" w:tgtFrame="_blank" w:history="1">
              <w:r w:rsidRPr="006A1B77">
                <w:rPr>
                  <w:rStyle w:val="Hyperlink"/>
                  <w:rFonts w:ascii="Calibri" w:hAnsi="Calibri" w:cs="Calibri"/>
                  <w:lang w:val="en-IE"/>
                </w:rPr>
                <w:t>here</w:t>
              </w:r>
            </w:hyperlink>
            <w:r w:rsidRPr="006A1B77">
              <w:rPr>
                <w:rFonts w:ascii="Calibri" w:hAnsi="Calibri" w:cs="Calibri"/>
                <w:lang w:val="en-IE"/>
              </w:rPr>
              <w:t xml:space="preserve"> for a full transcript of the course.</w:t>
            </w:r>
          </w:p>
        </w:tc>
        <w:tc>
          <w:tcPr>
            <w:tcW w:w="6000" w:type="dxa"/>
            <w:vAlign w:val="center"/>
          </w:tcPr>
          <w:p w14:paraId="2F048532"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Dónde conseguir ayuda</w:t>
            </w:r>
          </w:p>
          <w:p w14:paraId="5B76A122"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Oficina de ética y cumplimiento (OEC)</w:t>
            </w:r>
          </w:p>
          <w:p w14:paraId="71108A9D" w14:textId="77777777" w:rsidR="001071D1" w:rsidRPr="006A1B77" w:rsidRDefault="001071D1" w:rsidP="004F4653">
            <w:pPr>
              <w:pStyle w:val="NormalWeb"/>
              <w:ind w:left="30" w:right="30"/>
              <w:rPr>
                <w:rFonts w:ascii="Calibri" w:hAnsi="Calibri" w:cs="Calibri"/>
                <w:lang w:val="es-AR"/>
              </w:rPr>
            </w:pPr>
            <w:r w:rsidRPr="006A1B77">
              <w:rPr>
                <w:rStyle w:val="bold1"/>
                <w:rFonts w:ascii="Calibri" w:eastAsia="Calibri" w:hAnsi="Calibri" w:cs="Calibri"/>
                <w:lang w:val="es-ES"/>
              </w:rPr>
              <w:t>Privacidad internacional</w:t>
            </w:r>
            <w:r w:rsidRPr="006A1B77">
              <w:rPr>
                <w:rStyle w:val="bold1"/>
                <w:rFonts w:ascii="Calibri" w:eastAsia="Calibri" w:hAnsi="Calibri" w:cs="Calibri"/>
                <w:b w:val="0"/>
                <w:bCs w:val="0"/>
                <w:lang w:val="es-ES"/>
              </w:rPr>
              <w:t xml:space="preserve">: Ponte en contacto con Privacidad internacional en el correo electrónico </w:t>
            </w:r>
            <w:hyperlink r:id="rId136" w:history="1">
              <w:r w:rsidRPr="006A1B77">
                <w:rPr>
                  <w:rStyle w:val="bold1"/>
                  <w:rFonts w:ascii="Calibri" w:eastAsia="Calibri" w:hAnsi="Calibri" w:cs="Calibri"/>
                  <w:b w:val="0"/>
                  <w:bCs w:val="0"/>
                  <w:color w:val="0000FF"/>
                  <w:u w:val="single"/>
                  <w:lang w:val="es-ES"/>
                </w:rPr>
                <w:t>privacy@abbott.com</w:t>
              </w:r>
            </w:hyperlink>
            <w:r w:rsidRPr="006A1B77">
              <w:rPr>
                <w:rStyle w:val="bold1"/>
                <w:rFonts w:ascii="Calibri" w:eastAsia="Calibri" w:hAnsi="Calibri" w:cs="Calibri"/>
                <w:b w:val="0"/>
                <w:bCs w:val="0"/>
                <w:lang w:val="es-ES"/>
              </w:rPr>
              <w:t xml:space="preserve">. Puedes encontrar los detalles de contacto y otra información importante sobre privacidad en el Portal de privacidad internacional </w:t>
            </w:r>
            <w:hyperlink r:id="rId137" w:tgtFrame="_blank" w:history="1">
              <w:r w:rsidRPr="006A1B77">
                <w:rPr>
                  <w:rStyle w:val="bold1"/>
                  <w:rFonts w:ascii="Calibri" w:eastAsia="Calibri" w:hAnsi="Calibri" w:cs="Calibri"/>
                  <w:b w:val="0"/>
                  <w:bCs w:val="0"/>
                  <w:color w:val="0000FF"/>
                  <w:u w:val="single"/>
                  <w:lang w:val="es-ES"/>
                </w:rPr>
                <w:t>aquí</w:t>
              </w:r>
            </w:hyperlink>
            <w:r w:rsidRPr="006A1B77">
              <w:rPr>
                <w:rStyle w:val="bold1"/>
                <w:rFonts w:ascii="Calibri" w:eastAsia="Calibri" w:hAnsi="Calibri" w:cs="Calibri"/>
                <w:b w:val="0"/>
                <w:bCs w:val="0"/>
                <w:lang w:val="es-ES"/>
              </w:rPr>
              <w:t xml:space="preserve"> en Abbott World.</w:t>
            </w:r>
          </w:p>
          <w:p w14:paraId="22A28D24" w14:textId="77777777" w:rsidR="001071D1" w:rsidRPr="006A1B77" w:rsidRDefault="001071D1" w:rsidP="004F4653">
            <w:pPr>
              <w:pStyle w:val="NormalWeb"/>
              <w:ind w:left="30" w:right="30"/>
              <w:rPr>
                <w:rFonts w:ascii="Calibri" w:hAnsi="Calibri" w:cs="Calibri"/>
                <w:lang w:val="es-AR"/>
              </w:rPr>
            </w:pPr>
            <w:r w:rsidRPr="006A1B77">
              <w:rPr>
                <w:rStyle w:val="bold1"/>
                <w:rFonts w:ascii="Calibri" w:eastAsia="Calibri" w:hAnsi="Calibri" w:cs="Calibri"/>
                <w:lang w:val="es-ES"/>
              </w:rPr>
              <w:t>Contactos de la OEC</w:t>
            </w:r>
            <w:r w:rsidRPr="006A1B77">
              <w:rPr>
                <w:rStyle w:val="bold1"/>
                <w:rFonts w:ascii="Calibri" w:eastAsia="Calibri" w:hAnsi="Calibri" w:cs="Calibri"/>
                <w:b w:val="0"/>
                <w:bCs w:val="0"/>
                <w:lang w:val="es-ES"/>
              </w:rPr>
              <w:t>: te animamos a que te pongas en contacto con la OEC en cualquier momento para formular tus preguntas sobre ética y cumplimiento o para comentar cualquier duda que tengas sobre posibles infracciones de nuestros estándares escritos, leyes o normativas.</w:t>
            </w:r>
          </w:p>
          <w:p w14:paraId="510D6B54" w14:textId="77777777" w:rsidR="001071D1" w:rsidRPr="006A1B77" w:rsidRDefault="001071D1" w:rsidP="004F4653">
            <w:pPr>
              <w:numPr>
                <w:ilvl w:val="0"/>
                <w:numId w:val="17"/>
              </w:numPr>
              <w:spacing w:before="100" w:beforeAutospacing="1" w:after="100" w:afterAutospacing="1"/>
              <w:ind w:left="750" w:right="30"/>
              <w:rPr>
                <w:rFonts w:ascii="Calibri" w:eastAsia="Times New Roman" w:hAnsi="Calibri" w:cs="Calibri"/>
                <w:lang w:val="es-AR"/>
              </w:rPr>
            </w:pPr>
            <w:r w:rsidRPr="006A1B77">
              <w:rPr>
                <w:rFonts w:ascii="Calibri" w:eastAsia="Calibri" w:hAnsi="Calibri" w:cs="Calibri"/>
                <w:lang w:val="es-ES"/>
              </w:rPr>
              <w:t xml:space="preserve">Visita la página de </w:t>
            </w:r>
            <w:hyperlink r:id="rId138" w:tgtFrame="_blank" w:history="1">
              <w:r w:rsidRPr="006A1B77">
                <w:rPr>
                  <w:rFonts w:ascii="Calibri" w:eastAsia="Calibri" w:hAnsi="Calibri" w:cs="Calibri"/>
                  <w:color w:val="0000FF"/>
                  <w:u w:val="single"/>
                  <w:lang w:val="es-ES"/>
                </w:rPr>
                <w:t>Contacto con OEC</w:t>
              </w:r>
            </w:hyperlink>
            <w:r w:rsidRPr="006A1B77">
              <w:rPr>
                <w:rFonts w:ascii="Calibri" w:eastAsia="Calibri" w:hAnsi="Calibri" w:cs="Calibri"/>
                <w:lang w:val="es-ES"/>
              </w:rPr>
              <w:t xml:space="preserve"> en el </w:t>
            </w:r>
            <w:hyperlink r:id="rId139" w:tgtFrame="_blank" w:history="1">
              <w:r w:rsidRPr="006A1B77">
                <w:rPr>
                  <w:rFonts w:ascii="Calibri" w:eastAsia="Calibri" w:hAnsi="Calibri" w:cs="Calibri"/>
                  <w:color w:val="0000FF"/>
                  <w:u w:val="single"/>
                  <w:lang w:val="es-ES"/>
                </w:rPr>
                <w:t>sitio web de la OEC</w:t>
              </w:r>
            </w:hyperlink>
            <w:r w:rsidRPr="006A1B77">
              <w:rPr>
                <w:rFonts w:ascii="Calibri" w:eastAsia="Calibri" w:hAnsi="Calibri" w:cs="Calibri"/>
                <w:lang w:val="es-ES"/>
              </w:rPr>
              <w:t xml:space="preserve"> en Abbott World o en </w:t>
            </w:r>
            <w:hyperlink r:id="rId140" w:history="1">
              <w:r w:rsidRPr="006A1B77">
                <w:rPr>
                  <w:rFonts w:ascii="Calibri" w:eastAsia="Calibri" w:hAnsi="Calibri" w:cs="Calibri"/>
                  <w:color w:val="0000FF"/>
                  <w:u w:val="single"/>
                  <w:lang w:val="es-ES"/>
                </w:rPr>
                <w:t>OEC@abbott.com</w:t>
              </w:r>
            </w:hyperlink>
            <w:r w:rsidRPr="006A1B77">
              <w:rPr>
                <w:rFonts w:ascii="Calibri" w:eastAsia="Calibri" w:hAnsi="Calibri" w:cs="Calibri"/>
                <w:lang w:val="es-ES"/>
              </w:rPr>
              <w:t>.</w:t>
            </w:r>
          </w:p>
          <w:p w14:paraId="0ADB59C6"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CIBERSEGURIDAD EMPRESARIAL</w:t>
            </w:r>
          </w:p>
          <w:p w14:paraId="1C0FB5C2"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 xml:space="preserve">Visita el sitio Enterprise Cybersecurity </w:t>
            </w:r>
            <w:hyperlink r:id="rId141" w:tgtFrame="_blank" w:history="1">
              <w:r w:rsidRPr="006A1B77">
                <w:rPr>
                  <w:rFonts w:ascii="Calibri" w:eastAsia="Calibri" w:hAnsi="Calibri" w:cs="Calibri"/>
                  <w:color w:val="0000FF"/>
                  <w:u w:val="single"/>
                  <w:lang w:val="es-ES"/>
                </w:rPr>
                <w:t>aquí</w:t>
              </w:r>
            </w:hyperlink>
            <w:r w:rsidRPr="006A1B77">
              <w:rPr>
                <w:rFonts w:ascii="Calibri" w:eastAsia="Calibri" w:hAnsi="Calibri" w:cs="Calibri"/>
                <w:lang w:val="es-ES"/>
              </w:rPr>
              <w:t xml:space="preserve"> en Abbott World.</w:t>
            </w:r>
          </w:p>
          <w:p w14:paraId="21BC8921"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 xml:space="preserve">Visita el sitio </w:t>
            </w:r>
            <w:hyperlink r:id="rId142" w:tgtFrame="_blank" w:history="1">
              <w:r w:rsidRPr="006A1B77">
                <w:rPr>
                  <w:rFonts w:ascii="Calibri" w:eastAsia="Calibri" w:hAnsi="Calibri" w:cs="Calibri"/>
                  <w:color w:val="0000FF"/>
                  <w:u w:val="single"/>
                  <w:lang w:val="es-ES"/>
                </w:rPr>
                <w:t>Simply Digital</w:t>
              </w:r>
            </w:hyperlink>
            <w:r w:rsidRPr="006A1B77">
              <w:rPr>
                <w:rFonts w:ascii="Calibri" w:eastAsia="Calibri" w:hAnsi="Calibri" w:cs="Calibri"/>
                <w:lang w:val="es-ES"/>
              </w:rPr>
              <w:t xml:space="preserve"> para obtener más información sobre formas seguras de compartir información.</w:t>
            </w:r>
          </w:p>
          <w:p w14:paraId="58E56C90"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Departamento Legal</w:t>
            </w:r>
          </w:p>
          <w:p w14:paraId="7482A547"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 xml:space="preserve">Si tienes preguntas o preocupaciones sobre las obligaciones contractuales de terceros con respecto a la privacidad y la protección de datos, ponte en contacto con el </w:t>
            </w:r>
            <w:hyperlink r:id="rId143" w:tgtFrame="_blank" w:history="1">
              <w:r w:rsidRPr="006A1B77">
                <w:rPr>
                  <w:rFonts w:ascii="Calibri" w:eastAsia="Calibri" w:hAnsi="Calibri" w:cs="Calibri"/>
                  <w:color w:val="0000FF"/>
                  <w:u w:val="single"/>
                  <w:lang w:val="es-ES"/>
                </w:rPr>
                <w:t>Departamento Legal</w:t>
              </w:r>
            </w:hyperlink>
            <w:r w:rsidRPr="006A1B77">
              <w:rPr>
                <w:rFonts w:ascii="Calibri" w:eastAsia="Calibri" w:hAnsi="Calibri" w:cs="Calibri"/>
                <w:lang w:val="es-ES"/>
              </w:rPr>
              <w:t>.</w:t>
            </w:r>
          </w:p>
          <w:p w14:paraId="530B943F"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 xml:space="preserve">Si tienes preguntas o preocupaciones sobre los requisitos de conservación o para obtener orientación sobre el uso aceptable de soluciones tecnológicas, ponte en contacto con el Departamento de Gestión de la información jurídica enviado un correo electrónico a </w:t>
            </w:r>
            <w:hyperlink r:id="rId144" w:history="1">
              <w:r w:rsidRPr="006A1B77">
                <w:rPr>
                  <w:rFonts w:ascii="Calibri" w:eastAsia="Calibri" w:hAnsi="Calibri" w:cs="Calibri"/>
                  <w:color w:val="0000FF"/>
                  <w:u w:val="single"/>
                  <w:lang w:val="es-ES"/>
                </w:rPr>
                <w:t>information.governance@abbott.com</w:t>
              </w:r>
            </w:hyperlink>
            <w:r w:rsidRPr="006A1B77">
              <w:rPr>
                <w:rFonts w:ascii="Calibri" w:eastAsia="Calibri" w:hAnsi="Calibri" w:cs="Calibri"/>
                <w:lang w:val="es-ES"/>
              </w:rPr>
              <w:t>.</w:t>
            </w:r>
          </w:p>
          <w:p w14:paraId="7E430DAC" w14:textId="77777777" w:rsidR="001071D1" w:rsidRPr="006A1B77" w:rsidRDefault="001071D1" w:rsidP="004F4653">
            <w:pPr>
              <w:pStyle w:val="NormalWeb"/>
              <w:ind w:left="30" w:right="30"/>
              <w:rPr>
                <w:rFonts w:ascii="Calibri" w:hAnsi="Calibri" w:cs="Calibri"/>
              </w:rPr>
            </w:pPr>
            <w:r w:rsidRPr="006A1B77">
              <w:rPr>
                <w:rFonts w:ascii="Calibri" w:eastAsia="Calibri" w:hAnsi="Calibri" w:cs="Calibri"/>
                <w:lang w:val="es-ES"/>
              </w:rPr>
              <w:t>POLÍTICAS DE REFERENCIA:</w:t>
            </w:r>
          </w:p>
          <w:p w14:paraId="6D70890D" w14:textId="77777777" w:rsidR="001071D1" w:rsidRPr="006A1B77" w:rsidRDefault="001071D1" w:rsidP="004F4653">
            <w:pPr>
              <w:numPr>
                <w:ilvl w:val="0"/>
                <w:numId w:val="18"/>
              </w:numPr>
              <w:spacing w:before="100" w:beforeAutospacing="1" w:after="100" w:afterAutospacing="1"/>
              <w:ind w:left="750" w:right="30"/>
              <w:rPr>
                <w:rFonts w:ascii="Calibri" w:eastAsia="Times New Roman" w:hAnsi="Calibri" w:cs="Calibri"/>
                <w:lang w:val="es-AR"/>
              </w:rPr>
            </w:pPr>
            <w:r w:rsidRPr="006A1B77">
              <w:rPr>
                <w:rFonts w:ascii="Calibri" w:eastAsia="Calibri" w:hAnsi="Calibri" w:cs="Calibri"/>
                <w:lang w:val="es-ES"/>
              </w:rPr>
              <w:t xml:space="preserve">Haz clic </w:t>
            </w:r>
            <w:hyperlink r:id="rId145" w:anchor="3E4088E6-D40A-4DA2-90B9-76B55D51A390/views/_tempsearch?limit=499&amp;00_p100=107&amp;01_p1170*=GLB-CONF-INFO&amp;06_p39=138_p2C131&amp;resultsFromEachRepository=true&amp;includeUnmanaged=true" w:tgtFrame="_blank" w:history="1">
              <w:r w:rsidRPr="006A1B77">
                <w:rPr>
                  <w:rFonts w:ascii="Calibri" w:eastAsia="Calibri" w:hAnsi="Calibri" w:cs="Calibri"/>
                  <w:color w:val="0000FF"/>
                  <w:u w:val="single"/>
                  <w:lang w:val="es-ES"/>
                </w:rPr>
                <w:t>aquí</w:t>
              </w:r>
            </w:hyperlink>
            <w:r w:rsidRPr="006A1B77">
              <w:rPr>
                <w:rFonts w:ascii="Calibri" w:eastAsia="Calibri" w:hAnsi="Calibri" w:cs="Calibri"/>
                <w:lang w:val="es-ES"/>
              </w:rPr>
              <w:t xml:space="preserve"> para revisar la Política de información confidencial</w:t>
            </w:r>
          </w:p>
          <w:p w14:paraId="1146A472" w14:textId="77777777" w:rsidR="001071D1" w:rsidRPr="006A1B77" w:rsidRDefault="001071D1" w:rsidP="004F4653">
            <w:pPr>
              <w:numPr>
                <w:ilvl w:val="0"/>
                <w:numId w:val="18"/>
              </w:numPr>
              <w:spacing w:before="100" w:beforeAutospacing="1" w:after="100" w:afterAutospacing="1"/>
              <w:ind w:left="750" w:right="30"/>
              <w:rPr>
                <w:rFonts w:ascii="Calibri" w:eastAsia="Times New Roman" w:hAnsi="Calibri" w:cs="Calibri"/>
                <w:lang w:val="es-AR"/>
              </w:rPr>
            </w:pPr>
            <w:r w:rsidRPr="006A1B77">
              <w:rPr>
                <w:rFonts w:ascii="Calibri" w:eastAsia="Calibri" w:hAnsi="Calibri" w:cs="Calibri"/>
                <w:lang w:val="es-ES"/>
              </w:rPr>
              <w:t xml:space="preserve">Haz clic </w:t>
            </w:r>
            <w:hyperlink r:id="rId146" w:tgtFrame="_blank" w:history="1">
              <w:r w:rsidRPr="006A1B77">
                <w:rPr>
                  <w:rFonts w:ascii="Calibri" w:eastAsia="Calibri" w:hAnsi="Calibri" w:cs="Calibri"/>
                  <w:color w:val="0000FF"/>
                  <w:u w:val="single"/>
                  <w:lang w:val="es-ES"/>
                </w:rPr>
                <w:t>aquí</w:t>
              </w:r>
            </w:hyperlink>
            <w:r w:rsidRPr="006A1B77">
              <w:rPr>
                <w:rFonts w:ascii="Calibri" w:eastAsia="Calibri" w:hAnsi="Calibri" w:cs="Calibri"/>
                <w:lang w:val="es-ES"/>
              </w:rPr>
              <w:t xml:space="preserve"> para revisar la Política sobre tráfico de información privilegiada de Abbott</w:t>
            </w:r>
          </w:p>
          <w:p w14:paraId="5E1F7278" w14:textId="77777777" w:rsidR="001071D1" w:rsidRPr="006A1B77" w:rsidRDefault="001071D1" w:rsidP="004F4653">
            <w:pPr>
              <w:numPr>
                <w:ilvl w:val="0"/>
                <w:numId w:val="18"/>
              </w:numPr>
              <w:spacing w:before="100" w:beforeAutospacing="1" w:after="100" w:afterAutospacing="1"/>
              <w:ind w:left="750" w:right="30"/>
              <w:rPr>
                <w:rFonts w:ascii="Calibri" w:eastAsia="Times New Roman" w:hAnsi="Calibri" w:cs="Calibri"/>
                <w:lang w:val="es-AR"/>
              </w:rPr>
            </w:pPr>
            <w:r w:rsidRPr="006A1B77">
              <w:rPr>
                <w:rFonts w:ascii="Calibri" w:eastAsia="Calibri" w:hAnsi="Calibri" w:cs="Calibri"/>
                <w:lang w:val="es-ES"/>
              </w:rPr>
              <w:t xml:space="preserve">Haz clic </w:t>
            </w:r>
            <w:hyperlink r:id="rId147" w:anchor="3E4088E6-D40A-4DA2-90B9-76B55D51A390/views/_tempsearch?00_p1170=GLB-TECHNOLOGY-USE&amp;01_p100=107&amp;02_p39=131&amp;showopendialog=0" w:tgtFrame="_blank" w:history="1">
              <w:r w:rsidRPr="006A1B77">
                <w:rPr>
                  <w:rFonts w:ascii="Calibri" w:eastAsia="Calibri" w:hAnsi="Calibri" w:cs="Calibri"/>
                  <w:color w:val="0000FF"/>
                  <w:u w:val="single"/>
                  <w:lang w:val="es-ES"/>
                </w:rPr>
                <w:t>aquí</w:t>
              </w:r>
            </w:hyperlink>
            <w:r w:rsidRPr="006A1B77">
              <w:rPr>
                <w:rFonts w:ascii="Calibri" w:eastAsia="Calibri" w:hAnsi="Calibri" w:cs="Calibri"/>
                <w:lang w:val="es-ES"/>
              </w:rPr>
              <w:t xml:space="preserve"> para revisar la Política sobre el uso aceptable de soluciones tecnológicas.</w:t>
            </w:r>
          </w:p>
          <w:p w14:paraId="77774340" w14:textId="77777777" w:rsidR="001071D1" w:rsidRPr="006A1B77" w:rsidRDefault="001071D1" w:rsidP="004F4653">
            <w:pPr>
              <w:numPr>
                <w:ilvl w:val="0"/>
                <w:numId w:val="18"/>
              </w:numPr>
              <w:spacing w:before="100" w:beforeAutospacing="1" w:after="100" w:afterAutospacing="1"/>
              <w:ind w:left="750" w:right="30"/>
              <w:rPr>
                <w:rFonts w:ascii="Calibri" w:eastAsia="Times New Roman" w:hAnsi="Calibri" w:cs="Calibri"/>
                <w:lang w:val="es-AR"/>
              </w:rPr>
            </w:pPr>
            <w:r w:rsidRPr="006A1B77">
              <w:rPr>
                <w:rFonts w:ascii="Calibri" w:eastAsia="Calibri" w:hAnsi="Calibri" w:cs="Calibri"/>
                <w:lang w:val="es-ES"/>
              </w:rPr>
              <w:t xml:space="preserve">Haz clic </w:t>
            </w:r>
            <w:hyperlink r:id="rId148" w:anchor="3E4088E6-D40A-4DA2-90B9-76B55D51A390/views/_tempsearch?00_p1170=I1-02&amp;01_p100=107&amp;02_p39=131&amp;showopendialog=0" w:tgtFrame="_blank" w:history="1">
              <w:r w:rsidRPr="006A1B77">
                <w:rPr>
                  <w:rFonts w:ascii="Calibri" w:eastAsia="Calibri" w:hAnsi="Calibri" w:cs="Calibri"/>
                  <w:color w:val="0000FF"/>
                  <w:u w:val="single"/>
                  <w:lang w:val="es-ES"/>
                </w:rPr>
                <w:t>aquí</w:t>
              </w:r>
            </w:hyperlink>
            <w:r w:rsidRPr="006A1B77">
              <w:rPr>
                <w:rFonts w:ascii="Calibri" w:eastAsia="Calibri" w:hAnsi="Calibri" w:cs="Calibri"/>
                <w:lang w:val="es-ES"/>
              </w:rPr>
              <w:t xml:space="preserve"> para revisar la Política de registros e información en archivos médicos.</w:t>
            </w:r>
          </w:p>
          <w:p w14:paraId="355BF067"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Políticas y procedimientos de la OEC</w:t>
            </w:r>
          </w:p>
          <w:p w14:paraId="23226687"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Para ver las políticas y procedimientos de la OEC a nivel mundial y específicos de cada país:</w:t>
            </w:r>
          </w:p>
          <w:p w14:paraId="79C40AFA" w14:textId="77777777" w:rsidR="001071D1" w:rsidRPr="006A1B77" w:rsidRDefault="001071D1" w:rsidP="004F4653">
            <w:pPr>
              <w:numPr>
                <w:ilvl w:val="0"/>
                <w:numId w:val="19"/>
              </w:numPr>
              <w:spacing w:before="100" w:beforeAutospacing="1" w:after="100" w:afterAutospacing="1"/>
              <w:ind w:left="750" w:right="30"/>
              <w:rPr>
                <w:rFonts w:ascii="Calibri" w:eastAsia="Times New Roman" w:hAnsi="Calibri" w:cs="Calibri"/>
                <w:lang w:val="es-AR"/>
              </w:rPr>
            </w:pPr>
            <w:r w:rsidRPr="006A1B77">
              <w:rPr>
                <w:rFonts w:ascii="Calibri" w:eastAsia="Calibri" w:hAnsi="Calibri" w:cs="Calibri"/>
                <w:lang w:val="es-ES"/>
              </w:rPr>
              <w:t xml:space="preserve">los empleados de Abbott deberían visitar </w:t>
            </w:r>
            <w:hyperlink r:id="rId149" w:tgtFrame="_blank" w:history="1">
              <w:r w:rsidRPr="006A1B77">
                <w:rPr>
                  <w:rFonts w:ascii="Calibri" w:eastAsia="Calibri" w:hAnsi="Calibri" w:cs="Calibri"/>
                  <w:color w:val="0000FF"/>
                  <w:u w:val="single"/>
                  <w:lang w:val="es-ES"/>
                </w:rPr>
                <w:t>iComply</w:t>
              </w:r>
            </w:hyperlink>
            <w:r w:rsidRPr="006A1B77">
              <w:rPr>
                <w:rFonts w:ascii="Calibri" w:eastAsia="Calibri" w:hAnsi="Calibri" w:cs="Calibri"/>
                <w:lang w:val="es-ES"/>
              </w:rPr>
              <w:t>.</w:t>
            </w:r>
          </w:p>
          <w:p w14:paraId="70E61307" w14:textId="77777777" w:rsidR="001071D1" w:rsidRPr="006A1B77" w:rsidRDefault="001071D1" w:rsidP="004F4653">
            <w:pPr>
              <w:pStyle w:val="NormalWeb"/>
              <w:ind w:left="30" w:right="30"/>
              <w:rPr>
                <w:rFonts w:ascii="Calibri" w:hAnsi="Calibri" w:cs="Calibri"/>
              </w:rPr>
            </w:pPr>
            <w:r w:rsidRPr="006A1B77">
              <w:rPr>
                <w:rFonts w:ascii="Calibri" w:eastAsia="Calibri" w:hAnsi="Calibri" w:cs="Calibri"/>
                <w:lang w:val="es-ES"/>
              </w:rPr>
              <w:t>Centro de servicios de Recursos Humanos</w:t>
            </w:r>
          </w:p>
          <w:p w14:paraId="4574D746" w14:textId="77777777" w:rsidR="001071D1" w:rsidRPr="006A1B77" w:rsidRDefault="001071D1" w:rsidP="004F4653">
            <w:pPr>
              <w:numPr>
                <w:ilvl w:val="0"/>
                <w:numId w:val="20"/>
              </w:numPr>
              <w:spacing w:before="100" w:beforeAutospacing="1" w:after="100" w:afterAutospacing="1"/>
              <w:ind w:left="750" w:right="30"/>
              <w:rPr>
                <w:rFonts w:ascii="Calibri" w:eastAsia="Times New Roman" w:hAnsi="Calibri" w:cs="Calibri"/>
                <w:lang w:val="es-AR"/>
              </w:rPr>
            </w:pPr>
            <w:r w:rsidRPr="006A1B77">
              <w:rPr>
                <w:rFonts w:ascii="Calibri" w:eastAsia="Calibri" w:hAnsi="Calibri" w:cs="Calibri"/>
                <w:lang w:val="es-ES"/>
              </w:rPr>
              <w:t xml:space="preserve">Haz clic </w:t>
            </w:r>
            <w:hyperlink r:id="rId150" w:tgtFrame="_blank" w:history="1">
              <w:r w:rsidRPr="006A1B77">
                <w:rPr>
                  <w:rFonts w:ascii="Calibri" w:eastAsia="Calibri" w:hAnsi="Calibri" w:cs="Calibri"/>
                  <w:color w:val="0000FF"/>
                  <w:u w:val="single"/>
                  <w:lang w:val="es-ES"/>
                </w:rPr>
                <w:t>aquí</w:t>
              </w:r>
            </w:hyperlink>
            <w:r w:rsidRPr="006A1B77">
              <w:rPr>
                <w:rFonts w:ascii="Calibri" w:eastAsia="Calibri" w:hAnsi="Calibri" w:cs="Calibri"/>
                <w:lang w:val="es-ES"/>
              </w:rPr>
              <w:t xml:space="preserve"> para consultar una lista de los números de contacto de ayuda de RR. HH.</w:t>
            </w:r>
          </w:p>
          <w:p w14:paraId="2E736947"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Recursos del curso</w:t>
            </w:r>
          </w:p>
          <w:p w14:paraId="1C9AA243"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Transcripción</w:t>
            </w:r>
          </w:p>
          <w:p w14:paraId="734F932B"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 xml:space="preserve">Haz clic </w:t>
            </w:r>
            <w:hyperlink r:id="rId151" w:tgtFrame="_blank" w:history="1">
              <w:r w:rsidRPr="006A1B77">
                <w:rPr>
                  <w:rFonts w:ascii="Calibri" w:eastAsia="Calibri" w:hAnsi="Calibri" w:cs="Calibri"/>
                  <w:color w:val="0000FF"/>
                  <w:u w:val="single"/>
                  <w:lang w:val="es-ES"/>
                </w:rPr>
                <w:t>aquí</w:t>
              </w:r>
            </w:hyperlink>
            <w:r w:rsidRPr="006A1B77">
              <w:rPr>
                <w:rFonts w:ascii="Calibri" w:eastAsia="Calibri" w:hAnsi="Calibri" w:cs="Calibri"/>
                <w:lang w:val="es-ES"/>
              </w:rPr>
              <w:t xml:space="preserve"> para acceder a una transcripción completa del curso.</w:t>
            </w:r>
          </w:p>
        </w:tc>
      </w:tr>
      <w:tr w:rsidR="001071D1" w:rsidRPr="00A85525" w14:paraId="4B5AEF66" w14:textId="77777777" w:rsidTr="004F4653">
        <w:tc>
          <w:tcPr>
            <w:tcW w:w="1353" w:type="dxa"/>
            <w:shd w:val="clear" w:color="auto" w:fill="D9E2F3" w:themeFill="accent1" w:themeFillTint="33"/>
            <w:tcMar>
              <w:top w:w="120" w:type="dxa"/>
              <w:left w:w="180" w:type="dxa"/>
              <w:bottom w:w="120" w:type="dxa"/>
              <w:right w:w="180" w:type="dxa"/>
            </w:tcMar>
            <w:hideMark/>
          </w:tcPr>
          <w:p w14:paraId="474967C0" w14:textId="77777777" w:rsidR="001071D1" w:rsidRPr="006A1B77" w:rsidRDefault="001071D1" w:rsidP="004F4653">
            <w:pPr>
              <w:spacing w:before="30" w:after="30"/>
              <w:ind w:left="30" w:right="30"/>
              <w:rPr>
                <w:rFonts w:ascii="Calibri" w:eastAsia="Times New Roman" w:hAnsi="Calibri" w:cs="Calibri"/>
                <w:sz w:val="16"/>
              </w:rPr>
            </w:pPr>
            <w:hyperlink r:id="rId152" w:tgtFrame="_blank" w:history="1">
              <w:r w:rsidRPr="006A1B77">
                <w:rPr>
                  <w:rStyle w:val="Hyperlink"/>
                  <w:rFonts w:ascii="Calibri" w:eastAsia="Times New Roman" w:hAnsi="Calibri" w:cs="Calibri"/>
                  <w:sz w:val="16"/>
                </w:rPr>
                <w:t>Screen 45</w:t>
              </w:r>
            </w:hyperlink>
            <w:r w:rsidRPr="006A1B77">
              <w:rPr>
                <w:rFonts w:ascii="Calibri" w:eastAsia="Times New Roman" w:hAnsi="Calibri" w:cs="Calibri"/>
                <w:sz w:val="16"/>
              </w:rPr>
              <w:t xml:space="preserve"> </w:t>
            </w:r>
          </w:p>
          <w:p w14:paraId="661E0E1C" w14:textId="77777777" w:rsidR="001071D1" w:rsidRPr="006A1B77" w:rsidRDefault="001071D1" w:rsidP="004F4653">
            <w:pPr>
              <w:ind w:left="30" w:right="30"/>
              <w:rPr>
                <w:rFonts w:ascii="Calibri" w:eastAsia="Times New Roman" w:hAnsi="Calibri" w:cs="Calibri"/>
                <w:sz w:val="16"/>
              </w:rPr>
            </w:pPr>
            <w:hyperlink r:id="rId153" w:tgtFrame="_blank" w:history="1">
              <w:r w:rsidRPr="006A1B77">
                <w:rPr>
                  <w:rStyle w:val="Hyperlink"/>
                  <w:rFonts w:ascii="Calibri" w:eastAsia="Times New Roman" w:hAnsi="Calibri" w:cs="Calibri"/>
                  <w:sz w:val="16"/>
                </w:rPr>
                <w:t>56_C_47</w:t>
              </w:r>
            </w:hyperlink>
            <w:r w:rsidRPr="006A1B77">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A102E73"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The Knowledge Check consists of 10 questions. You must score 80% or higher to successfully complete this course.</w:t>
            </w:r>
          </w:p>
          <w:p w14:paraId="49D2C94B"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 xml:space="preserve">When you are ready, click the </w:t>
            </w:r>
            <w:r w:rsidRPr="006A1B77">
              <w:rPr>
                <w:rStyle w:val="bold1"/>
                <w:rFonts w:ascii="Calibri" w:hAnsi="Calibri" w:cs="Calibri"/>
                <w:lang w:val="en-IE"/>
              </w:rPr>
              <w:t>Knowledge Check</w:t>
            </w:r>
            <w:r w:rsidRPr="006A1B77">
              <w:rPr>
                <w:rFonts w:ascii="Calibri" w:hAnsi="Calibri" w:cs="Calibri"/>
                <w:lang w:val="en-IE"/>
              </w:rPr>
              <w:t xml:space="preserve"> button.</w:t>
            </w:r>
          </w:p>
        </w:tc>
        <w:tc>
          <w:tcPr>
            <w:tcW w:w="6000" w:type="dxa"/>
            <w:vAlign w:val="center"/>
          </w:tcPr>
          <w:p w14:paraId="36812215"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La Prueba de conocimientos consiste en 10 preguntas. Debes alcanzar una puntuación del 80 % o más para completar este curso satisfactoriamente.</w:t>
            </w:r>
          </w:p>
          <w:p w14:paraId="13053F52"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 xml:space="preserve">Cuando estés listo, haz clic en el botón </w:t>
            </w:r>
            <w:r w:rsidRPr="006A1B77">
              <w:rPr>
                <w:rFonts w:ascii="Calibri" w:eastAsia="Calibri" w:hAnsi="Calibri" w:cs="Calibri"/>
                <w:b/>
                <w:bCs/>
                <w:lang w:val="es-ES"/>
              </w:rPr>
              <w:t>Prueba de conocimientos</w:t>
            </w:r>
            <w:r w:rsidRPr="006A1B77">
              <w:rPr>
                <w:rFonts w:ascii="Calibri" w:eastAsia="Calibri" w:hAnsi="Calibri" w:cs="Calibri"/>
                <w:lang w:val="es-ES"/>
              </w:rPr>
              <w:t>.</w:t>
            </w:r>
          </w:p>
        </w:tc>
      </w:tr>
      <w:tr w:rsidR="001071D1" w:rsidRPr="00A85525" w14:paraId="32EFDE1B" w14:textId="77777777" w:rsidTr="004F4653">
        <w:tc>
          <w:tcPr>
            <w:tcW w:w="1353" w:type="dxa"/>
            <w:shd w:val="clear" w:color="auto" w:fill="D9E2F3" w:themeFill="accent1" w:themeFillTint="33"/>
            <w:tcMar>
              <w:top w:w="120" w:type="dxa"/>
              <w:left w:w="180" w:type="dxa"/>
              <w:bottom w:w="120" w:type="dxa"/>
              <w:right w:w="180" w:type="dxa"/>
            </w:tcMar>
            <w:hideMark/>
          </w:tcPr>
          <w:p w14:paraId="7A9F083F" w14:textId="77777777" w:rsidR="001071D1" w:rsidRPr="006A1B77" w:rsidRDefault="001071D1" w:rsidP="004F4653">
            <w:pPr>
              <w:spacing w:before="30" w:after="30"/>
              <w:ind w:left="30" w:right="30"/>
              <w:rPr>
                <w:rFonts w:ascii="Calibri" w:eastAsia="Times New Roman" w:hAnsi="Calibri" w:cs="Calibri"/>
                <w:sz w:val="16"/>
              </w:rPr>
            </w:pPr>
            <w:r w:rsidRPr="006A1B77">
              <w:rPr>
                <w:rFonts w:ascii="Calibri" w:eastAsia="Times New Roman" w:hAnsi="Calibri" w:cs="Calibri"/>
                <w:sz w:val="16"/>
              </w:rPr>
              <w:t>Screen 46</w:t>
            </w:r>
          </w:p>
          <w:p w14:paraId="420C642E" w14:textId="77777777" w:rsidR="001071D1" w:rsidRPr="006A1B77" w:rsidRDefault="001071D1" w:rsidP="004F4653">
            <w:pPr>
              <w:pStyle w:val="NormalWeb"/>
              <w:ind w:left="30" w:right="30"/>
              <w:rPr>
                <w:rFonts w:ascii="Calibri" w:hAnsi="Calibri" w:cs="Calibri"/>
                <w:sz w:val="16"/>
              </w:rPr>
            </w:pPr>
            <w:r w:rsidRPr="006A1B77">
              <w:rPr>
                <w:rFonts w:ascii="Calibri" w:hAnsi="Calibri" w:cs="Calibri"/>
                <w:sz w:val="16"/>
              </w:rPr>
              <w:t>Question 1: Scenario</w:t>
            </w:r>
          </w:p>
          <w:p w14:paraId="706C05F6" w14:textId="77777777" w:rsidR="001071D1" w:rsidRPr="006A1B77" w:rsidRDefault="001071D1" w:rsidP="004F4653">
            <w:pPr>
              <w:ind w:left="30" w:right="30"/>
              <w:rPr>
                <w:rFonts w:ascii="Calibri" w:eastAsia="Times New Roman" w:hAnsi="Calibri" w:cs="Calibri"/>
                <w:sz w:val="16"/>
              </w:rPr>
            </w:pPr>
            <w:r w:rsidRPr="006A1B77">
              <w:rPr>
                <w:rFonts w:ascii="Calibri" w:eastAsia="Times New Roman" w:hAnsi="Calibri" w:cs="Calibri"/>
                <w:sz w:val="16"/>
              </w:rPr>
              <w:t>57_C_48</w:t>
            </w:r>
          </w:p>
        </w:tc>
        <w:tc>
          <w:tcPr>
            <w:tcW w:w="6000" w:type="dxa"/>
            <w:shd w:val="clear" w:color="auto" w:fill="auto"/>
            <w:tcMar>
              <w:top w:w="120" w:type="dxa"/>
              <w:left w:w="180" w:type="dxa"/>
              <w:bottom w:w="120" w:type="dxa"/>
              <w:right w:w="180" w:type="dxa"/>
            </w:tcMar>
            <w:vAlign w:val="center"/>
            <w:hideMark/>
          </w:tcPr>
          <w:p w14:paraId="7B2D929E"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Assuming you have worked for Abbott for several years and have recently accepted an offer to work for another company, which of the following would you be legally allowed to take with you when you leave?</w:t>
            </w:r>
          </w:p>
        </w:tc>
        <w:tc>
          <w:tcPr>
            <w:tcW w:w="6000" w:type="dxa"/>
            <w:vAlign w:val="center"/>
          </w:tcPr>
          <w:p w14:paraId="1E5EB91A"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Imaginando que llevas varios años trabajando en Abbott y que acabas de recibir una oferta de trabajo en otra empresa, ¿cuáles de los siguientes elementos podrías llevarte legalmente al terminar la relación laboral?</w:t>
            </w:r>
          </w:p>
        </w:tc>
      </w:tr>
      <w:tr w:rsidR="001071D1" w:rsidRPr="006A1B77" w14:paraId="2CEB32D6" w14:textId="77777777" w:rsidTr="004F4653">
        <w:tc>
          <w:tcPr>
            <w:tcW w:w="1353" w:type="dxa"/>
            <w:shd w:val="clear" w:color="auto" w:fill="D9E2F3" w:themeFill="accent1" w:themeFillTint="33"/>
            <w:tcMar>
              <w:top w:w="120" w:type="dxa"/>
              <w:left w:w="180" w:type="dxa"/>
              <w:bottom w:w="120" w:type="dxa"/>
              <w:right w:w="180" w:type="dxa"/>
            </w:tcMar>
            <w:hideMark/>
          </w:tcPr>
          <w:p w14:paraId="37288C79" w14:textId="77777777" w:rsidR="001071D1" w:rsidRPr="006A1B77" w:rsidRDefault="001071D1" w:rsidP="004F4653">
            <w:pPr>
              <w:spacing w:before="30" w:after="30"/>
              <w:ind w:left="30" w:right="30"/>
              <w:rPr>
                <w:rFonts w:ascii="Calibri" w:eastAsia="Times New Roman" w:hAnsi="Calibri" w:cs="Calibri"/>
                <w:sz w:val="16"/>
              </w:rPr>
            </w:pPr>
            <w:r w:rsidRPr="006A1B77">
              <w:rPr>
                <w:rFonts w:ascii="Calibri" w:eastAsia="Times New Roman" w:hAnsi="Calibri" w:cs="Calibri"/>
                <w:sz w:val="16"/>
              </w:rPr>
              <w:t>Screen 46</w:t>
            </w:r>
          </w:p>
          <w:p w14:paraId="29A1CF8E" w14:textId="77777777" w:rsidR="001071D1" w:rsidRPr="006A1B77" w:rsidRDefault="001071D1" w:rsidP="004F4653">
            <w:pPr>
              <w:pStyle w:val="NormalWeb"/>
              <w:ind w:left="30" w:right="30"/>
              <w:rPr>
                <w:rFonts w:ascii="Calibri" w:hAnsi="Calibri" w:cs="Calibri"/>
                <w:sz w:val="16"/>
              </w:rPr>
            </w:pPr>
            <w:r w:rsidRPr="006A1B77">
              <w:rPr>
                <w:rFonts w:ascii="Calibri" w:hAnsi="Calibri" w:cs="Calibri"/>
                <w:sz w:val="16"/>
              </w:rPr>
              <w:t>Question 1: Options</w:t>
            </w:r>
          </w:p>
          <w:p w14:paraId="3FA44D02" w14:textId="77777777" w:rsidR="001071D1" w:rsidRPr="006A1B77" w:rsidRDefault="001071D1" w:rsidP="004F4653">
            <w:pPr>
              <w:ind w:left="30" w:right="30"/>
              <w:rPr>
                <w:rFonts w:ascii="Calibri" w:eastAsia="Times New Roman" w:hAnsi="Calibri" w:cs="Calibri"/>
                <w:sz w:val="16"/>
              </w:rPr>
            </w:pPr>
            <w:r w:rsidRPr="006A1B77">
              <w:rPr>
                <w:rFonts w:ascii="Calibri" w:eastAsia="Times New Roman" w:hAnsi="Calibri" w:cs="Calibri"/>
                <w:sz w:val="16"/>
              </w:rPr>
              <w:t>58_C_48</w:t>
            </w:r>
          </w:p>
        </w:tc>
        <w:tc>
          <w:tcPr>
            <w:tcW w:w="6000" w:type="dxa"/>
            <w:shd w:val="clear" w:color="auto" w:fill="auto"/>
            <w:tcMar>
              <w:top w:w="120" w:type="dxa"/>
              <w:left w:w="180" w:type="dxa"/>
              <w:bottom w:w="120" w:type="dxa"/>
              <w:right w:w="180" w:type="dxa"/>
            </w:tcMar>
            <w:vAlign w:val="center"/>
            <w:hideMark/>
          </w:tcPr>
          <w:p w14:paraId="1D2B1813"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[1] Personal Patient Information from clinical studies</w:t>
            </w:r>
          </w:p>
          <w:p w14:paraId="19475C48"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[2] Abbott customers lists and presentation information that you created while working for Abbott</w:t>
            </w:r>
          </w:p>
          <w:p w14:paraId="61AC05A7"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[3] Sales projections and financial data for your Abbott Division or Business Unit</w:t>
            </w:r>
          </w:p>
          <w:p w14:paraId="1F61CD28" w14:textId="77777777" w:rsidR="001071D1" w:rsidRPr="006A1B77" w:rsidRDefault="001071D1" w:rsidP="004F4653">
            <w:pPr>
              <w:pStyle w:val="iscorrect"/>
              <w:ind w:left="30" w:right="30"/>
              <w:rPr>
                <w:rFonts w:ascii="Calibri" w:hAnsi="Calibri" w:cs="Calibri"/>
              </w:rPr>
            </w:pPr>
            <w:r w:rsidRPr="006A1B77">
              <w:rPr>
                <w:rFonts w:ascii="Calibri" w:hAnsi="Calibri" w:cs="Calibri"/>
              </w:rPr>
              <w:t>[4] Personal photos and mementos</w:t>
            </w:r>
          </w:p>
        </w:tc>
        <w:tc>
          <w:tcPr>
            <w:tcW w:w="6000" w:type="dxa"/>
            <w:vAlign w:val="center"/>
          </w:tcPr>
          <w:p w14:paraId="06084A2E"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[1] Información personal de pacientes de estudios clínicos</w:t>
            </w:r>
          </w:p>
          <w:p w14:paraId="0712879A"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[2] Listas de clientes de Abbott e información de presentaciones creadas durante tu trabajo en Abbott</w:t>
            </w:r>
          </w:p>
          <w:p w14:paraId="6CE8DDF5"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[3] Proyecciones de ventas y datos financieros para tu División o Unidad de negocio de Abbott</w:t>
            </w:r>
          </w:p>
          <w:p w14:paraId="3C97F6FE" w14:textId="77777777" w:rsidR="001071D1" w:rsidRPr="006A1B77" w:rsidRDefault="001071D1" w:rsidP="004F4653">
            <w:pPr>
              <w:pStyle w:val="iscorrect"/>
              <w:ind w:left="30" w:right="30"/>
              <w:rPr>
                <w:rFonts w:ascii="Calibri" w:hAnsi="Calibri" w:cs="Calibri"/>
              </w:rPr>
            </w:pPr>
            <w:r w:rsidRPr="006A1B77">
              <w:rPr>
                <w:rFonts w:ascii="Calibri" w:eastAsia="Calibri" w:hAnsi="Calibri" w:cs="Calibri"/>
                <w:lang w:val="es-ES"/>
              </w:rPr>
              <w:t>[4] Fotos y recuerdos personales</w:t>
            </w:r>
          </w:p>
        </w:tc>
      </w:tr>
      <w:tr w:rsidR="001071D1" w:rsidRPr="00A85525" w14:paraId="40E1A814" w14:textId="77777777" w:rsidTr="004F4653">
        <w:tc>
          <w:tcPr>
            <w:tcW w:w="1353" w:type="dxa"/>
            <w:shd w:val="clear" w:color="auto" w:fill="D9E2F3" w:themeFill="accent1" w:themeFillTint="33"/>
            <w:tcMar>
              <w:top w:w="120" w:type="dxa"/>
              <w:left w:w="180" w:type="dxa"/>
              <w:bottom w:w="120" w:type="dxa"/>
              <w:right w:w="180" w:type="dxa"/>
            </w:tcMar>
            <w:hideMark/>
          </w:tcPr>
          <w:p w14:paraId="5609F6EF" w14:textId="77777777" w:rsidR="001071D1" w:rsidRPr="006A1B77" w:rsidRDefault="001071D1" w:rsidP="004F4653">
            <w:pPr>
              <w:spacing w:before="30" w:after="30"/>
              <w:ind w:left="30" w:right="30"/>
              <w:rPr>
                <w:rFonts w:ascii="Calibri" w:eastAsia="Times New Roman" w:hAnsi="Calibri" w:cs="Calibri"/>
                <w:sz w:val="16"/>
              </w:rPr>
            </w:pPr>
            <w:r w:rsidRPr="006A1B77">
              <w:rPr>
                <w:rFonts w:ascii="Calibri" w:eastAsia="Times New Roman" w:hAnsi="Calibri" w:cs="Calibri"/>
                <w:sz w:val="16"/>
              </w:rPr>
              <w:t>Screen 46</w:t>
            </w:r>
          </w:p>
          <w:p w14:paraId="57531BB2" w14:textId="77777777" w:rsidR="001071D1" w:rsidRPr="006A1B77" w:rsidRDefault="001071D1" w:rsidP="004F4653">
            <w:pPr>
              <w:pStyle w:val="NormalWeb"/>
              <w:ind w:left="30" w:right="30"/>
              <w:rPr>
                <w:rFonts w:ascii="Calibri" w:hAnsi="Calibri" w:cs="Calibri"/>
                <w:sz w:val="16"/>
              </w:rPr>
            </w:pPr>
            <w:r w:rsidRPr="006A1B77">
              <w:rPr>
                <w:rFonts w:ascii="Calibri" w:hAnsi="Calibri" w:cs="Calibri"/>
                <w:sz w:val="16"/>
              </w:rPr>
              <w:t>Question 1: Feedback</w:t>
            </w:r>
          </w:p>
          <w:p w14:paraId="2A5A5295" w14:textId="77777777" w:rsidR="001071D1" w:rsidRPr="006A1B77" w:rsidRDefault="001071D1" w:rsidP="004F4653">
            <w:pPr>
              <w:ind w:left="30" w:right="30"/>
              <w:rPr>
                <w:rFonts w:ascii="Calibri" w:eastAsia="Times New Roman" w:hAnsi="Calibri" w:cs="Calibri"/>
                <w:sz w:val="16"/>
              </w:rPr>
            </w:pPr>
            <w:r w:rsidRPr="006A1B77">
              <w:rPr>
                <w:rFonts w:ascii="Calibri" w:eastAsia="Times New Roman" w:hAnsi="Calibri" w:cs="Calibri"/>
                <w:sz w:val="16"/>
              </w:rPr>
              <w:t>59_C_48</w:t>
            </w:r>
          </w:p>
        </w:tc>
        <w:tc>
          <w:tcPr>
            <w:tcW w:w="6000" w:type="dxa"/>
            <w:shd w:val="clear" w:color="auto" w:fill="auto"/>
            <w:tcMar>
              <w:top w:w="120" w:type="dxa"/>
              <w:left w:w="180" w:type="dxa"/>
              <w:bottom w:w="120" w:type="dxa"/>
              <w:right w:w="180" w:type="dxa"/>
            </w:tcMar>
            <w:vAlign w:val="center"/>
            <w:hideMark/>
          </w:tcPr>
          <w:p w14:paraId="661EEC94"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The correct answer is 4. Personal information, confidential business information, and Protected Health Information are all considered sensitive data that you cannot take with you or use after leaving Abbott. Additionally, all Abbott electronic devices and other Abbott property must be returned prior to leaving.</w:t>
            </w:r>
          </w:p>
          <w:p w14:paraId="4B66CA6C" w14:textId="77777777" w:rsidR="001071D1" w:rsidRPr="006A1B77" w:rsidRDefault="001071D1" w:rsidP="004F4653">
            <w:pPr>
              <w:pStyle w:val="NormalWeb"/>
              <w:ind w:left="30" w:right="30"/>
              <w:rPr>
                <w:rFonts w:ascii="Calibri" w:hAnsi="Calibri" w:cs="Calibri"/>
                <w:lang w:val="en-IE"/>
              </w:rPr>
            </w:pPr>
            <w:r w:rsidRPr="006A1B77">
              <w:rPr>
                <w:rStyle w:val="bold1"/>
                <w:rFonts w:ascii="Calibri" w:hAnsi="Calibri" w:cs="Calibri"/>
                <w:lang w:val="en-IE"/>
              </w:rPr>
              <w:t>For more information, see </w:t>
            </w:r>
            <w:r w:rsidRPr="006A1B77">
              <w:rPr>
                <w:rFonts w:ascii="Calibri" w:hAnsi="Calibri" w:cs="Calibri"/>
                <w:lang w:val="en-IE"/>
              </w:rPr>
              <w:t xml:space="preserve"> </w:t>
            </w:r>
            <w:r w:rsidRPr="006A1B77">
              <w:rPr>
                <w:rStyle w:val="bold1"/>
                <w:rFonts w:ascii="Calibri" w:hAnsi="Calibri" w:cs="Calibri"/>
                <w:lang w:val="en-IE"/>
              </w:rPr>
              <w:t>Section 3.4, Responding to Improper Disclosures.</w:t>
            </w:r>
            <w:r w:rsidRPr="006A1B77">
              <w:rPr>
                <w:rFonts w:ascii="Calibri" w:hAnsi="Calibri" w:cs="Calibri"/>
                <w:lang w:val="en-IE"/>
              </w:rPr>
              <w:t xml:space="preserve"> </w:t>
            </w:r>
          </w:p>
        </w:tc>
        <w:tc>
          <w:tcPr>
            <w:tcW w:w="6000" w:type="dxa"/>
            <w:vAlign w:val="center"/>
          </w:tcPr>
          <w:p w14:paraId="41707736"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La respuesta correcta es la número 4. La información personal, la información empresarial confidencial y la información de salud protegida se consideran datos sensibles que no te puedes llevar cuando abandones Abbott. Además, es necesario devolver dispositivos electrónicos y otros objetos propiedad de Abbott antes de la marcha.</w:t>
            </w:r>
          </w:p>
          <w:p w14:paraId="129A34A0" w14:textId="77777777" w:rsidR="001071D1" w:rsidRPr="006A1B77" w:rsidRDefault="001071D1" w:rsidP="004F4653">
            <w:pPr>
              <w:pStyle w:val="NormalWeb"/>
              <w:ind w:left="30" w:right="30"/>
              <w:rPr>
                <w:rFonts w:ascii="Calibri" w:hAnsi="Calibri" w:cs="Calibri"/>
                <w:lang w:val="es-AR"/>
              </w:rPr>
            </w:pPr>
            <w:r w:rsidRPr="006A1B77">
              <w:rPr>
                <w:rStyle w:val="bold1"/>
                <w:rFonts w:ascii="Calibri" w:eastAsia="Calibri" w:hAnsi="Calibri" w:cs="Calibri"/>
                <w:lang w:val="es-ES"/>
              </w:rPr>
              <w:t>Para obtener más información, consulta el apartado 3.4, Respuesta a revelaciones indebidas.</w:t>
            </w:r>
            <w:r w:rsidRPr="006A1B77">
              <w:rPr>
                <w:rStyle w:val="bold1"/>
                <w:rFonts w:ascii="Calibri" w:eastAsia="Calibri" w:hAnsi="Calibri" w:cs="Calibri"/>
                <w:b w:val="0"/>
                <w:bCs w:val="0"/>
                <w:lang w:val="es-ES"/>
              </w:rPr>
              <w:t xml:space="preserve"> </w:t>
            </w:r>
          </w:p>
        </w:tc>
      </w:tr>
      <w:tr w:rsidR="001071D1" w:rsidRPr="00A85525" w14:paraId="637AA191" w14:textId="77777777" w:rsidTr="004F4653">
        <w:tc>
          <w:tcPr>
            <w:tcW w:w="1353" w:type="dxa"/>
            <w:shd w:val="clear" w:color="auto" w:fill="D9E2F3" w:themeFill="accent1" w:themeFillTint="33"/>
            <w:tcMar>
              <w:top w:w="120" w:type="dxa"/>
              <w:left w:w="180" w:type="dxa"/>
              <w:bottom w:w="120" w:type="dxa"/>
              <w:right w:w="180" w:type="dxa"/>
            </w:tcMar>
            <w:hideMark/>
          </w:tcPr>
          <w:p w14:paraId="2BF9EBD2" w14:textId="77777777" w:rsidR="001071D1" w:rsidRPr="006A1B77" w:rsidRDefault="001071D1" w:rsidP="004F4653">
            <w:pPr>
              <w:spacing w:before="30" w:after="30"/>
              <w:ind w:left="30" w:right="30"/>
              <w:rPr>
                <w:rFonts w:ascii="Calibri" w:eastAsia="Times New Roman" w:hAnsi="Calibri" w:cs="Calibri"/>
                <w:sz w:val="16"/>
              </w:rPr>
            </w:pPr>
            <w:r w:rsidRPr="006A1B77">
              <w:rPr>
                <w:rFonts w:ascii="Calibri" w:eastAsia="Times New Roman" w:hAnsi="Calibri" w:cs="Calibri"/>
                <w:sz w:val="16"/>
              </w:rPr>
              <w:t>Screen 46</w:t>
            </w:r>
          </w:p>
          <w:p w14:paraId="2DD8A7FD" w14:textId="77777777" w:rsidR="001071D1" w:rsidRPr="006A1B77" w:rsidRDefault="001071D1" w:rsidP="004F4653">
            <w:pPr>
              <w:pStyle w:val="NormalWeb"/>
              <w:ind w:left="30" w:right="30"/>
              <w:rPr>
                <w:rFonts w:ascii="Calibri" w:hAnsi="Calibri" w:cs="Calibri"/>
                <w:sz w:val="16"/>
              </w:rPr>
            </w:pPr>
            <w:r w:rsidRPr="006A1B77">
              <w:rPr>
                <w:rFonts w:ascii="Calibri" w:hAnsi="Calibri" w:cs="Calibri"/>
                <w:sz w:val="16"/>
              </w:rPr>
              <w:t>Question 2: Scenario</w:t>
            </w:r>
          </w:p>
          <w:p w14:paraId="6BB1606F" w14:textId="77777777" w:rsidR="001071D1" w:rsidRPr="006A1B77" w:rsidRDefault="001071D1" w:rsidP="004F4653">
            <w:pPr>
              <w:ind w:left="30" w:right="30"/>
              <w:rPr>
                <w:rFonts w:ascii="Calibri" w:eastAsia="Times New Roman" w:hAnsi="Calibri" w:cs="Calibri"/>
                <w:sz w:val="16"/>
              </w:rPr>
            </w:pPr>
            <w:r w:rsidRPr="006A1B77">
              <w:rPr>
                <w:rFonts w:ascii="Calibri" w:eastAsia="Times New Roman" w:hAnsi="Calibri" w:cs="Calibri"/>
                <w:sz w:val="16"/>
              </w:rPr>
              <w:t>60_C_48</w:t>
            </w:r>
          </w:p>
        </w:tc>
        <w:tc>
          <w:tcPr>
            <w:tcW w:w="6000" w:type="dxa"/>
            <w:shd w:val="clear" w:color="auto" w:fill="auto"/>
            <w:tcMar>
              <w:top w:w="120" w:type="dxa"/>
              <w:left w:w="180" w:type="dxa"/>
              <w:bottom w:w="120" w:type="dxa"/>
              <w:right w:w="180" w:type="dxa"/>
            </w:tcMar>
            <w:vAlign w:val="center"/>
            <w:hideMark/>
          </w:tcPr>
          <w:p w14:paraId="0ECD8620"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A Marketing Manager is working on a new product launch and must create a consent form for potential customers. The form will allow for the collection and use of personal information. To align with Abbott’s practices for consent, which of the following must be true for the consent form?</w:t>
            </w:r>
          </w:p>
          <w:p w14:paraId="7D9F4094" w14:textId="77777777" w:rsidR="001071D1" w:rsidRPr="006A1B77" w:rsidRDefault="001071D1" w:rsidP="004F4653">
            <w:pPr>
              <w:pStyle w:val="NormalWeb"/>
              <w:ind w:left="30" w:right="30"/>
              <w:rPr>
                <w:rFonts w:ascii="Calibri" w:hAnsi="Calibri" w:cs="Calibri"/>
              </w:rPr>
            </w:pPr>
            <w:r w:rsidRPr="006A1B77">
              <w:rPr>
                <w:rFonts w:ascii="Calibri" w:hAnsi="Calibri" w:cs="Calibri"/>
              </w:rPr>
              <w:t>Check all that apply.</w:t>
            </w:r>
          </w:p>
        </w:tc>
        <w:tc>
          <w:tcPr>
            <w:tcW w:w="6000" w:type="dxa"/>
            <w:vAlign w:val="center"/>
          </w:tcPr>
          <w:p w14:paraId="617D6E7E"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Una directora comercial está trabajando en el lanzamiento de un nuevo producto y debe elaborar un formulario de consentimiento para posibles clientes. El formulario permitirá la recopilación y el uso de información personal. Para estar en consonancia con las prácticas de consentimiento de Abbott, ¿cuáles de las siguientes afirmaciones sobre el formulario de consentimiento son verdaderas?</w:t>
            </w:r>
          </w:p>
          <w:p w14:paraId="2404B403" w14:textId="77777777" w:rsidR="001071D1" w:rsidRPr="00A85525" w:rsidRDefault="001071D1" w:rsidP="004F4653">
            <w:pPr>
              <w:pStyle w:val="NormalWeb"/>
              <w:ind w:left="30" w:right="30"/>
              <w:rPr>
                <w:rFonts w:ascii="Calibri" w:hAnsi="Calibri" w:cs="Calibri"/>
                <w:lang w:val="es-ES"/>
              </w:rPr>
            </w:pPr>
            <w:r w:rsidRPr="006A1B77">
              <w:rPr>
                <w:rFonts w:ascii="Calibri" w:eastAsia="Calibri" w:hAnsi="Calibri" w:cs="Calibri"/>
                <w:lang w:val="es-ES"/>
              </w:rPr>
              <w:t>Marca todas las opciones que correspondan.</w:t>
            </w:r>
          </w:p>
        </w:tc>
      </w:tr>
      <w:tr w:rsidR="001071D1" w:rsidRPr="00A85525" w14:paraId="763454D1" w14:textId="77777777" w:rsidTr="004F4653">
        <w:tc>
          <w:tcPr>
            <w:tcW w:w="1353" w:type="dxa"/>
            <w:shd w:val="clear" w:color="auto" w:fill="D9E2F3" w:themeFill="accent1" w:themeFillTint="33"/>
            <w:tcMar>
              <w:top w:w="120" w:type="dxa"/>
              <w:left w:w="180" w:type="dxa"/>
              <w:bottom w:w="120" w:type="dxa"/>
              <w:right w:w="180" w:type="dxa"/>
            </w:tcMar>
            <w:hideMark/>
          </w:tcPr>
          <w:p w14:paraId="729526A4" w14:textId="77777777" w:rsidR="001071D1" w:rsidRPr="006A1B77" w:rsidRDefault="001071D1" w:rsidP="004F4653">
            <w:pPr>
              <w:spacing w:before="30" w:after="30"/>
              <w:ind w:left="30" w:right="30"/>
              <w:rPr>
                <w:rFonts w:ascii="Calibri" w:eastAsia="Times New Roman" w:hAnsi="Calibri" w:cs="Calibri"/>
                <w:sz w:val="16"/>
              </w:rPr>
            </w:pPr>
            <w:r w:rsidRPr="006A1B77">
              <w:rPr>
                <w:rFonts w:ascii="Calibri" w:eastAsia="Times New Roman" w:hAnsi="Calibri" w:cs="Calibri"/>
                <w:sz w:val="16"/>
              </w:rPr>
              <w:t>Screen 46</w:t>
            </w:r>
          </w:p>
          <w:p w14:paraId="5EF86227" w14:textId="77777777" w:rsidR="001071D1" w:rsidRPr="006A1B77" w:rsidRDefault="001071D1" w:rsidP="004F4653">
            <w:pPr>
              <w:pStyle w:val="NormalWeb"/>
              <w:ind w:left="30" w:right="30"/>
              <w:rPr>
                <w:rFonts w:ascii="Calibri" w:hAnsi="Calibri" w:cs="Calibri"/>
                <w:sz w:val="16"/>
              </w:rPr>
            </w:pPr>
            <w:r w:rsidRPr="006A1B77">
              <w:rPr>
                <w:rFonts w:ascii="Calibri" w:hAnsi="Calibri" w:cs="Calibri"/>
                <w:sz w:val="16"/>
              </w:rPr>
              <w:t>Question 2: Options</w:t>
            </w:r>
          </w:p>
          <w:p w14:paraId="79DA66AE" w14:textId="77777777" w:rsidR="001071D1" w:rsidRPr="006A1B77" w:rsidRDefault="001071D1" w:rsidP="004F4653">
            <w:pPr>
              <w:ind w:left="30" w:right="30"/>
              <w:rPr>
                <w:rFonts w:ascii="Calibri" w:eastAsia="Times New Roman" w:hAnsi="Calibri" w:cs="Calibri"/>
                <w:sz w:val="16"/>
              </w:rPr>
            </w:pPr>
            <w:r w:rsidRPr="006A1B77">
              <w:rPr>
                <w:rFonts w:ascii="Calibri" w:eastAsia="Times New Roman" w:hAnsi="Calibri" w:cs="Calibri"/>
                <w:sz w:val="16"/>
              </w:rPr>
              <w:t>61_C_48</w:t>
            </w:r>
          </w:p>
        </w:tc>
        <w:tc>
          <w:tcPr>
            <w:tcW w:w="6000" w:type="dxa"/>
            <w:shd w:val="clear" w:color="auto" w:fill="auto"/>
            <w:tcMar>
              <w:top w:w="120" w:type="dxa"/>
              <w:left w:w="180" w:type="dxa"/>
              <w:bottom w:w="120" w:type="dxa"/>
              <w:right w:w="180" w:type="dxa"/>
            </w:tcMar>
            <w:vAlign w:val="center"/>
            <w:hideMark/>
          </w:tcPr>
          <w:p w14:paraId="4AA20C5C" w14:textId="77777777" w:rsidR="001071D1" w:rsidRPr="006A1B77" w:rsidRDefault="001071D1" w:rsidP="004F4653">
            <w:pPr>
              <w:pStyle w:val="iscorrect"/>
              <w:ind w:left="30" w:right="30"/>
              <w:rPr>
                <w:rFonts w:ascii="Calibri" w:hAnsi="Calibri" w:cs="Calibri"/>
                <w:lang w:val="en-IE"/>
              </w:rPr>
            </w:pPr>
            <w:r w:rsidRPr="006A1B77">
              <w:rPr>
                <w:rFonts w:ascii="Calibri" w:hAnsi="Calibri" w:cs="Calibri"/>
                <w:lang w:val="en-IE"/>
              </w:rPr>
              <w:t>[1] The form must not pressure customers into giving their consent.</w:t>
            </w:r>
          </w:p>
          <w:p w14:paraId="45C0F5AC" w14:textId="77777777" w:rsidR="001071D1" w:rsidRPr="006A1B77" w:rsidRDefault="001071D1" w:rsidP="004F4653">
            <w:pPr>
              <w:pStyle w:val="iscorrect"/>
              <w:ind w:left="30" w:right="30"/>
              <w:rPr>
                <w:rFonts w:ascii="Calibri" w:hAnsi="Calibri" w:cs="Calibri"/>
                <w:lang w:val="en-IE"/>
              </w:rPr>
            </w:pPr>
            <w:r w:rsidRPr="006A1B77">
              <w:rPr>
                <w:rFonts w:ascii="Calibri" w:hAnsi="Calibri" w:cs="Calibri"/>
                <w:lang w:val="en-IE"/>
              </w:rPr>
              <w:t>[2] The form must provide customers with all the information about how their personal information will be used.</w:t>
            </w:r>
          </w:p>
          <w:p w14:paraId="169D8F91" w14:textId="77777777" w:rsidR="001071D1" w:rsidRPr="006A1B77" w:rsidRDefault="001071D1" w:rsidP="004F4653">
            <w:pPr>
              <w:pStyle w:val="iscorrect"/>
              <w:ind w:left="30" w:right="30"/>
              <w:rPr>
                <w:rFonts w:ascii="Calibri" w:hAnsi="Calibri" w:cs="Calibri"/>
                <w:lang w:val="en-IE"/>
              </w:rPr>
            </w:pPr>
            <w:r w:rsidRPr="006A1B77">
              <w:rPr>
                <w:rFonts w:ascii="Calibri" w:hAnsi="Calibri" w:cs="Calibri"/>
                <w:lang w:val="en-IE"/>
              </w:rPr>
              <w:t>[3] The form must require customers to actively agree to the collection and use of their personal information.</w:t>
            </w:r>
          </w:p>
          <w:p w14:paraId="35997D7A"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[4] The form must not allow customers to withdraw their consent once they have given it.</w:t>
            </w:r>
          </w:p>
        </w:tc>
        <w:tc>
          <w:tcPr>
            <w:tcW w:w="6000" w:type="dxa"/>
            <w:vAlign w:val="center"/>
          </w:tcPr>
          <w:p w14:paraId="5C6F75F4" w14:textId="77777777" w:rsidR="001071D1" w:rsidRPr="006A1B77" w:rsidRDefault="001071D1" w:rsidP="004F4653">
            <w:pPr>
              <w:pStyle w:val="iscorrect"/>
              <w:ind w:left="30" w:right="30"/>
              <w:rPr>
                <w:rFonts w:ascii="Calibri" w:hAnsi="Calibri" w:cs="Calibri"/>
                <w:lang w:val="es-AR"/>
              </w:rPr>
            </w:pPr>
            <w:r w:rsidRPr="006A1B77">
              <w:rPr>
                <w:rFonts w:ascii="Calibri" w:eastAsia="Calibri" w:hAnsi="Calibri" w:cs="Calibri"/>
                <w:lang w:val="es-ES"/>
              </w:rPr>
              <w:t>[1] El formulario no debe presionar a los clientes para otorgar su consentimiento.</w:t>
            </w:r>
          </w:p>
          <w:p w14:paraId="3B0CFA2B" w14:textId="77777777" w:rsidR="001071D1" w:rsidRPr="006A1B77" w:rsidRDefault="001071D1" w:rsidP="004F4653">
            <w:pPr>
              <w:pStyle w:val="iscorrect"/>
              <w:ind w:left="30" w:right="30"/>
              <w:rPr>
                <w:rFonts w:ascii="Calibri" w:hAnsi="Calibri" w:cs="Calibri"/>
                <w:lang w:val="es-AR"/>
              </w:rPr>
            </w:pPr>
            <w:r w:rsidRPr="006A1B77">
              <w:rPr>
                <w:rFonts w:ascii="Calibri" w:eastAsia="Calibri" w:hAnsi="Calibri" w:cs="Calibri"/>
                <w:lang w:val="es-ES"/>
              </w:rPr>
              <w:t>[2] El formulario debe proporcionar a los clientes toda la información sobre el uso que se hará de su información personal.</w:t>
            </w:r>
          </w:p>
          <w:p w14:paraId="7BE60601" w14:textId="77777777" w:rsidR="001071D1" w:rsidRPr="006A1B77" w:rsidRDefault="001071D1" w:rsidP="004F4653">
            <w:pPr>
              <w:pStyle w:val="iscorrect"/>
              <w:ind w:left="30" w:right="30"/>
              <w:rPr>
                <w:rFonts w:ascii="Calibri" w:hAnsi="Calibri" w:cs="Calibri"/>
                <w:lang w:val="es-AR"/>
              </w:rPr>
            </w:pPr>
            <w:r w:rsidRPr="006A1B77">
              <w:rPr>
                <w:rFonts w:ascii="Calibri" w:eastAsia="Calibri" w:hAnsi="Calibri" w:cs="Calibri"/>
                <w:lang w:val="es-ES"/>
              </w:rPr>
              <w:t>[3] El formulario debe exigir a los clientes que acepten activamente la recopilación y uso de su información personal.</w:t>
            </w:r>
          </w:p>
          <w:p w14:paraId="42815205"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[4] El formulario no debe permitir a los clientes retirar su consentimiento una vez otorgado.</w:t>
            </w:r>
          </w:p>
        </w:tc>
      </w:tr>
      <w:tr w:rsidR="001071D1" w:rsidRPr="00A85525" w14:paraId="439DA61E" w14:textId="77777777" w:rsidTr="004F4653">
        <w:tc>
          <w:tcPr>
            <w:tcW w:w="1353" w:type="dxa"/>
            <w:shd w:val="clear" w:color="auto" w:fill="D9E2F3" w:themeFill="accent1" w:themeFillTint="33"/>
            <w:tcMar>
              <w:top w:w="120" w:type="dxa"/>
              <w:left w:w="180" w:type="dxa"/>
              <w:bottom w:w="120" w:type="dxa"/>
              <w:right w:w="180" w:type="dxa"/>
            </w:tcMar>
            <w:hideMark/>
          </w:tcPr>
          <w:p w14:paraId="50A6CF4F" w14:textId="77777777" w:rsidR="001071D1" w:rsidRPr="006A1B77" w:rsidRDefault="001071D1" w:rsidP="004F4653">
            <w:pPr>
              <w:spacing w:before="30" w:after="30"/>
              <w:ind w:left="30" w:right="30"/>
              <w:rPr>
                <w:rFonts w:ascii="Calibri" w:eastAsia="Times New Roman" w:hAnsi="Calibri" w:cs="Calibri"/>
                <w:sz w:val="16"/>
              </w:rPr>
            </w:pPr>
            <w:r w:rsidRPr="006A1B77">
              <w:rPr>
                <w:rFonts w:ascii="Calibri" w:eastAsia="Times New Roman" w:hAnsi="Calibri" w:cs="Calibri"/>
                <w:sz w:val="16"/>
              </w:rPr>
              <w:t>Screen 46</w:t>
            </w:r>
          </w:p>
          <w:p w14:paraId="2A6BED6E" w14:textId="77777777" w:rsidR="001071D1" w:rsidRPr="006A1B77" w:rsidRDefault="001071D1" w:rsidP="004F4653">
            <w:pPr>
              <w:pStyle w:val="NormalWeb"/>
              <w:ind w:left="30" w:right="30"/>
              <w:rPr>
                <w:rFonts w:ascii="Calibri" w:hAnsi="Calibri" w:cs="Calibri"/>
                <w:sz w:val="16"/>
              </w:rPr>
            </w:pPr>
            <w:r w:rsidRPr="006A1B77">
              <w:rPr>
                <w:rFonts w:ascii="Calibri" w:hAnsi="Calibri" w:cs="Calibri"/>
                <w:sz w:val="16"/>
              </w:rPr>
              <w:t>Question 2: Feedback</w:t>
            </w:r>
          </w:p>
          <w:p w14:paraId="098065BD" w14:textId="77777777" w:rsidR="001071D1" w:rsidRPr="006A1B77" w:rsidRDefault="001071D1" w:rsidP="004F4653">
            <w:pPr>
              <w:ind w:left="30" w:right="30"/>
              <w:rPr>
                <w:rFonts w:ascii="Calibri" w:eastAsia="Times New Roman" w:hAnsi="Calibri" w:cs="Calibri"/>
                <w:sz w:val="16"/>
              </w:rPr>
            </w:pPr>
            <w:r w:rsidRPr="006A1B77">
              <w:rPr>
                <w:rFonts w:ascii="Calibri" w:eastAsia="Times New Roman" w:hAnsi="Calibri" w:cs="Calibri"/>
                <w:sz w:val="16"/>
              </w:rPr>
              <w:t>62_C_48</w:t>
            </w:r>
          </w:p>
        </w:tc>
        <w:tc>
          <w:tcPr>
            <w:tcW w:w="6000" w:type="dxa"/>
            <w:shd w:val="clear" w:color="auto" w:fill="auto"/>
            <w:tcMar>
              <w:top w:w="120" w:type="dxa"/>
              <w:left w:w="180" w:type="dxa"/>
              <w:bottom w:w="120" w:type="dxa"/>
              <w:right w:w="180" w:type="dxa"/>
            </w:tcMar>
            <w:vAlign w:val="center"/>
            <w:hideMark/>
          </w:tcPr>
          <w:p w14:paraId="1DCBAFCC"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Abbott's practices for consent require that the form:</w:t>
            </w:r>
          </w:p>
          <w:p w14:paraId="2A23D810" w14:textId="77777777" w:rsidR="001071D1" w:rsidRPr="006A1B77" w:rsidRDefault="001071D1" w:rsidP="004F4653">
            <w:pPr>
              <w:numPr>
                <w:ilvl w:val="0"/>
                <w:numId w:val="21"/>
              </w:numPr>
              <w:spacing w:before="100" w:beforeAutospacing="1" w:after="100" w:afterAutospacing="1"/>
              <w:ind w:left="750" w:right="30"/>
              <w:rPr>
                <w:rFonts w:ascii="Calibri" w:eastAsia="Times New Roman" w:hAnsi="Calibri" w:cs="Calibri"/>
              </w:rPr>
            </w:pPr>
            <w:r w:rsidRPr="006A1B77">
              <w:rPr>
                <w:rFonts w:ascii="Calibri" w:eastAsia="Times New Roman" w:hAnsi="Calibri" w:cs="Calibri"/>
              </w:rPr>
              <w:t>Be clear and concise.</w:t>
            </w:r>
          </w:p>
          <w:p w14:paraId="3C24A512" w14:textId="77777777" w:rsidR="001071D1" w:rsidRPr="006A1B77" w:rsidRDefault="001071D1" w:rsidP="004F4653">
            <w:pPr>
              <w:numPr>
                <w:ilvl w:val="0"/>
                <w:numId w:val="21"/>
              </w:numPr>
              <w:spacing w:before="100" w:beforeAutospacing="1" w:after="100" w:afterAutospacing="1"/>
              <w:ind w:left="750" w:right="30"/>
              <w:rPr>
                <w:rFonts w:ascii="Calibri" w:eastAsia="Times New Roman" w:hAnsi="Calibri" w:cs="Calibri"/>
                <w:lang w:val="en-IE"/>
              </w:rPr>
            </w:pPr>
            <w:r w:rsidRPr="006A1B77">
              <w:rPr>
                <w:rFonts w:ascii="Calibri" w:eastAsia="Times New Roman" w:hAnsi="Calibri" w:cs="Calibri"/>
                <w:lang w:val="en-IE"/>
              </w:rPr>
              <w:t>Not pressure people into giving their consent.</w:t>
            </w:r>
          </w:p>
          <w:p w14:paraId="64DD7369" w14:textId="77777777" w:rsidR="001071D1" w:rsidRPr="006A1B77" w:rsidRDefault="001071D1" w:rsidP="004F4653">
            <w:pPr>
              <w:numPr>
                <w:ilvl w:val="0"/>
                <w:numId w:val="21"/>
              </w:numPr>
              <w:spacing w:before="100" w:beforeAutospacing="1" w:after="100" w:afterAutospacing="1"/>
              <w:ind w:left="750" w:right="30"/>
              <w:rPr>
                <w:rFonts w:ascii="Calibri" w:eastAsia="Times New Roman" w:hAnsi="Calibri" w:cs="Calibri"/>
                <w:lang w:val="en-IE"/>
              </w:rPr>
            </w:pPr>
            <w:r w:rsidRPr="006A1B77">
              <w:rPr>
                <w:rFonts w:ascii="Calibri" w:eastAsia="Times New Roman" w:hAnsi="Calibri" w:cs="Calibri"/>
                <w:lang w:val="en-IE"/>
              </w:rPr>
              <w:t>Provide all information about how personal information will be used.</w:t>
            </w:r>
          </w:p>
          <w:p w14:paraId="1EA1751D" w14:textId="77777777" w:rsidR="001071D1" w:rsidRPr="006A1B77" w:rsidRDefault="001071D1" w:rsidP="004F4653">
            <w:pPr>
              <w:numPr>
                <w:ilvl w:val="0"/>
                <w:numId w:val="21"/>
              </w:numPr>
              <w:spacing w:before="100" w:beforeAutospacing="1" w:after="100" w:afterAutospacing="1"/>
              <w:ind w:left="750" w:right="30"/>
              <w:rPr>
                <w:rFonts w:ascii="Calibri" w:eastAsia="Times New Roman" w:hAnsi="Calibri" w:cs="Calibri"/>
                <w:lang w:val="en-IE"/>
              </w:rPr>
            </w:pPr>
            <w:r w:rsidRPr="006A1B77">
              <w:rPr>
                <w:rFonts w:ascii="Calibri" w:eastAsia="Times New Roman" w:hAnsi="Calibri" w:cs="Calibri"/>
                <w:lang w:val="en-IE"/>
              </w:rPr>
              <w:t>Require people to actively agree to the collection and use of their personal information.</w:t>
            </w:r>
          </w:p>
          <w:p w14:paraId="33169794" w14:textId="77777777" w:rsidR="001071D1" w:rsidRPr="006A1B77" w:rsidRDefault="001071D1" w:rsidP="004F4653">
            <w:pPr>
              <w:numPr>
                <w:ilvl w:val="0"/>
                <w:numId w:val="21"/>
              </w:numPr>
              <w:spacing w:before="100" w:beforeAutospacing="1" w:after="100" w:afterAutospacing="1"/>
              <w:ind w:left="750" w:right="30"/>
              <w:rPr>
                <w:rFonts w:ascii="Calibri" w:eastAsia="Times New Roman" w:hAnsi="Calibri" w:cs="Calibri"/>
                <w:lang w:val="en-IE"/>
              </w:rPr>
            </w:pPr>
            <w:r w:rsidRPr="006A1B77">
              <w:rPr>
                <w:rFonts w:ascii="Calibri" w:eastAsia="Times New Roman" w:hAnsi="Calibri" w:cs="Calibri"/>
                <w:lang w:val="en-IE"/>
              </w:rPr>
              <w:t>Allow withdrawal of consent if desired.</w:t>
            </w:r>
          </w:p>
          <w:p w14:paraId="04C1CB88" w14:textId="77777777" w:rsidR="001071D1" w:rsidRPr="006A1B77" w:rsidRDefault="001071D1" w:rsidP="004F4653">
            <w:pPr>
              <w:pStyle w:val="NormalWeb"/>
              <w:ind w:left="30" w:right="30"/>
              <w:rPr>
                <w:rFonts w:ascii="Calibri" w:hAnsi="Calibri" w:cs="Calibri"/>
                <w:lang w:val="en-IE"/>
              </w:rPr>
            </w:pPr>
            <w:r w:rsidRPr="006A1B77">
              <w:rPr>
                <w:rStyle w:val="bold1"/>
                <w:rFonts w:ascii="Calibri" w:hAnsi="Calibri" w:cs="Calibri"/>
                <w:lang w:val="en-IE"/>
              </w:rPr>
              <w:t>For more information, see </w:t>
            </w:r>
            <w:r w:rsidRPr="006A1B77">
              <w:rPr>
                <w:rFonts w:ascii="Calibri" w:hAnsi="Calibri" w:cs="Calibri"/>
                <w:lang w:val="en-IE"/>
              </w:rPr>
              <w:t xml:space="preserve"> </w:t>
            </w:r>
            <w:r w:rsidRPr="006A1B77">
              <w:rPr>
                <w:rStyle w:val="bold1"/>
                <w:rFonts w:ascii="Calibri" w:hAnsi="Calibri" w:cs="Calibri"/>
                <w:lang w:val="en-IE"/>
              </w:rPr>
              <w:t>Section 1.3, Abbott’s Privacy by Design Principles.</w:t>
            </w:r>
            <w:r w:rsidRPr="006A1B77">
              <w:rPr>
                <w:rFonts w:ascii="Calibri" w:hAnsi="Calibri" w:cs="Calibri"/>
                <w:lang w:val="en-IE"/>
              </w:rPr>
              <w:t xml:space="preserve"> </w:t>
            </w:r>
          </w:p>
        </w:tc>
        <w:tc>
          <w:tcPr>
            <w:tcW w:w="6000" w:type="dxa"/>
            <w:vAlign w:val="center"/>
          </w:tcPr>
          <w:p w14:paraId="19A9CDD1"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Las prácticas de consentimiento de Abbott requieren que el formulario:</w:t>
            </w:r>
          </w:p>
          <w:p w14:paraId="22498140" w14:textId="77777777" w:rsidR="001071D1" w:rsidRPr="006A1B77" w:rsidRDefault="001071D1" w:rsidP="004F4653">
            <w:pPr>
              <w:numPr>
                <w:ilvl w:val="0"/>
                <w:numId w:val="21"/>
              </w:numPr>
              <w:spacing w:before="100" w:beforeAutospacing="1" w:after="100" w:afterAutospacing="1"/>
              <w:ind w:left="750" w:right="30"/>
              <w:rPr>
                <w:rFonts w:ascii="Calibri" w:eastAsia="Times New Roman" w:hAnsi="Calibri" w:cs="Calibri"/>
              </w:rPr>
            </w:pPr>
            <w:r w:rsidRPr="006A1B77">
              <w:rPr>
                <w:rFonts w:ascii="Calibri" w:eastAsia="Calibri" w:hAnsi="Calibri" w:cs="Calibri"/>
                <w:lang w:val="es-ES"/>
              </w:rPr>
              <w:t>sea claro y conciso;</w:t>
            </w:r>
          </w:p>
          <w:p w14:paraId="78F0422C" w14:textId="77777777" w:rsidR="001071D1" w:rsidRPr="006A1B77" w:rsidRDefault="001071D1" w:rsidP="004F4653">
            <w:pPr>
              <w:numPr>
                <w:ilvl w:val="0"/>
                <w:numId w:val="21"/>
              </w:numPr>
              <w:spacing w:before="100" w:beforeAutospacing="1" w:after="100" w:afterAutospacing="1"/>
              <w:ind w:left="750" w:right="30"/>
              <w:rPr>
                <w:rFonts w:ascii="Calibri" w:eastAsia="Times New Roman" w:hAnsi="Calibri" w:cs="Calibri"/>
                <w:lang w:val="es-AR"/>
              </w:rPr>
            </w:pPr>
            <w:r w:rsidRPr="006A1B77">
              <w:rPr>
                <w:rFonts w:ascii="Calibri" w:eastAsia="Calibri" w:hAnsi="Calibri" w:cs="Calibri"/>
                <w:lang w:val="es-ES"/>
              </w:rPr>
              <w:t>no presione a la gente para otorgar su consentimiento;</w:t>
            </w:r>
          </w:p>
          <w:p w14:paraId="34278E97" w14:textId="77777777" w:rsidR="001071D1" w:rsidRPr="006A1B77" w:rsidRDefault="001071D1" w:rsidP="004F4653">
            <w:pPr>
              <w:numPr>
                <w:ilvl w:val="0"/>
                <w:numId w:val="21"/>
              </w:numPr>
              <w:spacing w:before="100" w:beforeAutospacing="1" w:after="100" w:afterAutospacing="1"/>
              <w:ind w:left="750" w:right="30"/>
              <w:rPr>
                <w:rFonts w:ascii="Calibri" w:eastAsia="Times New Roman" w:hAnsi="Calibri" w:cs="Calibri"/>
                <w:lang w:val="es-AR"/>
              </w:rPr>
            </w:pPr>
            <w:r w:rsidRPr="006A1B77">
              <w:rPr>
                <w:rFonts w:ascii="Calibri" w:eastAsia="Calibri" w:hAnsi="Calibri" w:cs="Calibri"/>
                <w:lang w:val="es-ES"/>
              </w:rPr>
              <w:t>proporcione toda la información sobre cómo se utilizará la información personal;</w:t>
            </w:r>
          </w:p>
          <w:p w14:paraId="6C961364" w14:textId="77777777" w:rsidR="001071D1" w:rsidRPr="006A1B77" w:rsidRDefault="001071D1" w:rsidP="004F4653">
            <w:pPr>
              <w:numPr>
                <w:ilvl w:val="0"/>
                <w:numId w:val="21"/>
              </w:numPr>
              <w:spacing w:before="100" w:beforeAutospacing="1" w:after="100" w:afterAutospacing="1"/>
              <w:ind w:left="750" w:right="30"/>
              <w:rPr>
                <w:rFonts w:ascii="Calibri" w:eastAsia="Times New Roman" w:hAnsi="Calibri" w:cs="Calibri"/>
                <w:lang w:val="es-AR"/>
              </w:rPr>
            </w:pPr>
            <w:r w:rsidRPr="006A1B77">
              <w:rPr>
                <w:rFonts w:ascii="Calibri" w:eastAsia="Calibri" w:hAnsi="Calibri" w:cs="Calibri"/>
                <w:lang w:val="es-ES"/>
              </w:rPr>
              <w:t>exija a la gente que acepte activamente la recopilación y el uso de su información personal;</w:t>
            </w:r>
          </w:p>
          <w:p w14:paraId="5472C9AE" w14:textId="77777777" w:rsidR="001071D1" w:rsidRPr="006A1B77" w:rsidRDefault="001071D1" w:rsidP="004F4653">
            <w:pPr>
              <w:numPr>
                <w:ilvl w:val="0"/>
                <w:numId w:val="21"/>
              </w:numPr>
              <w:spacing w:before="100" w:beforeAutospacing="1" w:after="100" w:afterAutospacing="1"/>
              <w:ind w:left="750" w:right="30"/>
              <w:rPr>
                <w:rFonts w:ascii="Calibri" w:eastAsia="Times New Roman" w:hAnsi="Calibri" w:cs="Calibri"/>
                <w:lang w:val="es-AR"/>
              </w:rPr>
            </w:pPr>
            <w:r w:rsidRPr="006A1B77">
              <w:rPr>
                <w:rFonts w:ascii="Calibri" w:eastAsia="Calibri" w:hAnsi="Calibri" w:cs="Calibri"/>
                <w:lang w:val="es-ES"/>
              </w:rPr>
              <w:t>permita la retirada del consentimiento, si así se desea.</w:t>
            </w:r>
          </w:p>
          <w:p w14:paraId="52AFF6D8" w14:textId="77777777" w:rsidR="001071D1" w:rsidRPr="006A1B77" w:rsidRDefault="001071D1" w:rsidP="004F4653">
            <w:pPr>
              <w:pStyle w:val="NormalWeb"/>
              <w:ind w:left="30" w:right="30"/>
              <w:rPr>
                <w:rFonts w:ascii="Calibri" w:hAnsi="Calibri" w:cs="Calibri"/>
                <w:lang w:val="es-AR"/>
              </w:rPr>
            </w:pPr>
            <w:r w:rsidRPr="006A1B77">
              <w:rPr>
                <w:rStyle w:val="bold1"/>
                <w:rFonts w:ascii="Calibri" w:eastAsia="Calibri" w:hAnsi="Calibri" w:cs="Calibri"/>
                <w:lang w:val="es-ES"/>
              </w:rPr>
              <w:t>Para obtener más información, consulta el apartado 1.3, Principios de Privacidad por diseño de Abbott.</w:t>
            </w:r>
            <w:r w:rsidRPr="006A1B77">
              <w:rPr>
                <w:rStyle w:val="bold1"/>
                <w:rFonts w:ascii="Calibri" w:eastAsia="Calibri" w:hAnsi="Calibri" w:cs="Calibri"/>
                <w:b w:val="0"/>
                <w:bCs w:val="0"/>
                <w:lang w:val="es-ES"/>
              </w:rPr>
              <w:t xml:space="preserve"> </w:t>
            </w:r>
          </w:p>
        </w:tc>
      </w:tr>
      <w:tr w:rsidR="001071D1" w:rsidRPr="00A85525" w14:paraId="4D7C468D" w14:textId="77777777" w:rsidTr="004F4653">
        <w:tc>
          <w:tcPr>
            <w:tcW w:w="1353" w:type="dxa"/>
            <w:shd w:val="clear" w:color="auto" w:fill="D9E2F3" w:themeFill="accent1" w:themeFillTint="33"/>
            <w:tcMar>
              <w:top w:w="120" w:type="dxa"/>
              <w:left w:w="180" w:type="dxa"/>
              <w:bottom w:w="120" w:type="dxa"/>
              <w:right w:w="180" w:type="dxa"/>
            </w:tcMar>
            <w:hideMark/>
          </w:tcPr>
          <w:p w14:paraId="11FAAB16" w14:textId="77777777" w:rsidR="001071D1" w:rsidRPr="006A1B77" w:rsidRDefault="001071D1" w:rsidP="004F4653">
            <w:pPr>
              <w:spacing w:before="30" w:after="30"/>
              <w:ind w:left="30" w:right="30"/>
              <w:rPr>
                <w:rFonts w:ascii="Calibri" w:eastAsia="Times New Roman" w:hAnsi="Calibri" w:cs="Calibri"/>
                <w:sz w:val="16"/>
              </w:rPr>
            </w:pPr>
            <w:r w:rsidRPr="006A1B77">
              <w:rPr>
                <w:rFonts w:ascii="Calibri" w:eastAsia="Times New Roman" w:hAnsi="Calibri" w:cs="Calibri"/>
                <w:sz w:val="16"/>
              </w:rPr>
              <w:t>Screen 46</w:t>
            </w:r>
          </w:p>
          <w:p w14:paraId="58822AD4" w14:textId="77777777" w:rsidR="001071D1" w:rsidRPr="006A1B77" w:rsidRDefault="001071D1" w:rsidP="004F4653">
            <w:pPr>
              <w:pStyle w:val="NormalWeb"/>
              <w:ind w:left="30" w:right="30"/>
              <w:rPr>
                <w:rFonts w:ascii="Calibri" w:hAnsi="Calibri" w:cs="Calibri"/>
                <w:sz w:val="16"/>
              </w:rPr>
            </w:pPr>
            <w:r w:rsidRPr="006A1B77">
              <w:rPr>
                <w:rFonts w:ascii="Calibri" w:hAnsi="Calibri" w:cs="Calibri"/>
                <w:sz w:val="16"/>
              </w:rPr>
              <w:t>Question 3: Scenario</w:t>
            </w:r>
          </w:p>
          <w:p w14:paraId="14B1FDEE" w14:textId="77777777" w:rsidR="001071D1" w:rsidRPr="006A1B77" w:rsidRDefault="001071D1" w:rsidP="004F4653">
            <w:pPr>
              <w:ind w:left="30" w:right="30"/>
              <w:rPr>
                <w:rFonts w:ascii="Calibri" w:eastAsia="Times New Roman" w:hAnsi="Calibri" w:cs="Calibri"/>
                <w:sz w:val="16"/>
              </w:rPr>
            </w:pPr>
            <w:r w:rsidRPr="006A1B77">
              <w:rPr>
                <w:rFonts w:ascii="Calibri" w:eastAsia="Times New Roman" w:hAnsi="Calibri" w:cs="Calibri"/>
                <w:sz w:val="16"/>
              </w:rPr>
              <w:t>63_C_48</w:t>
            </w:r>
          </w:p>
        </w:tc>
        <w:tc>
          <w:tcPr>
            <w:tcW w:w="6000" w:type="dxa"/>
            <w:shd w:val="clear" w:color="auto" w:fill="auto"/>
            <w:tcMar>
              <w:top w:w="120" w:type="dxa"/>
              <w:left w:w="180" w:type="dxa"/>
              <w:bottom w:w="120" w:type="dxa"/>
              <w:right w:w="180" w:type="dxa"/>
            </w:tcMar>
            <w:vAlign w:val="center"/>
            <w:hideMark/>
          </w:tcPr>
          <w:p w14:paraId="0B67510E"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Disclosure and Use of sensitive data such as personal information is managed at Abbott through:</w:t>
            </w:r>
          </w:p>
        </w:tc>
        <w:tc>
          <w:tcPr>
            <w:tcW w:w="6000" w:type="dxa"/>
            <w:vAlign w:val="center"/>
          </w:tcPr>
          <w:p w14:paraId="159D4567"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La divulgación y uso de datos sensibles, como información personal, se gestionan en Abbott a través de:</w:t>
            </w:r>
          </w:p>
        </w:tc>
      </w:tr>
      <w:tr w:rsidR="001071D1" w:rsidRPr="00A85525" w14:paraId="2DC0855E" w14:textId="77777777" w:rsidTr="004F4653">
        <w:tc>
          <w:tcPr>
            <w:tcW w:w="1353" w:type="dxa"/>
            <w:shd w:val="clear" w:color="auto" w:fill="D9E2F3" w:themeFill="accent1" w:themeFillTint="33"/>
            <w:tcMar>
              <w:top w:w="120" w:type="dxa"/>
              <w:left w:w="180" w:type="dxa"/>
              <w:bottom w:w="120" w:type="dxa"/>
              <w:right w:w="180" w:type="dxa"/>
            </w:tcMar>
            <w:hideMark/>
          </w:tcPr>
          <w:p w14:paraId="33AB69AA" w14:textId="77777777" w:rsidR="001071D1" w:rsidRPr="006A1B77" w:rsidRDefault="001071D1" w:rsidP="004F4653">
            <w:pPr>
              <w:spacing w:before="30" w:after="30"/>
              <w:ind w:left="30" w:right="30"/>
              <w:rPr>
                <w:rFonts w:ascii="Calibri" w:eastAsia="Times New Roman" w:hAnsi="Calibri" w:cs="Calibri"/>
                <w:sz w:val="16"/>
              </w:rPr>
            </w:pPr>
            <w:r w:rsidRPr="006A1B77">
              <w:rPr>
                <w:rFonts w:ascii="Calibri" w:eastAsia="Times New Roman" w:hAnsi="Calibri" w:cs="Calibri"/>
                <w:sz w:val="16"/>
              </w:rPr>
              <w:t>Screen 46</w:t>
            </w:r>
          </w:p>
          <w:p w14:paraId="52015B73" w14:textId="77777777" w:rsidR="001071D1" w:rsidRPr="006A1B77" w:rsidRDefault="001071D1" w:rsidP="004F4653">
            <w:pPr>
              <w:pStyle w:val="NormalWeb"/>
              <w:ind w:left="30" w:right="30"/>
              <w:rPr>
                <w:rFonts w:ascii="Calibri" w:hAnsi="Calibri" w:cs="Calibri"/>
                <w:sz w:val="16"/>
              </w:rPr>
            </w:pPr>
            <w:r w:rsidRPr="006A1B77">
              <w:rPr>
                <w:rFonts w:ascii="Calibri" w:hAnsi="Calibri" w:cs="Calibri"/>
                <w:sz w:val="16"/>
              </w:rPr>
              <w:t>Question 3: Options</w:t>
            </w:r>
          </w:p>
          <w:p w14:paraId="191E2990" w14:textId="77777777" w:rsidR="001071D1" w:rsidRPr="006A1B77" w:rsidRDefault="001071D1" w:rsidP="004F4653">
            <w:pPr>
              <w:ind w:left="30" w:right="30"/>
              <w:rPr>
                <w:rFonts w:ascii="Calibri" w:eastAsia="Times New Roman" w:hAnsi="Calibri" w:cs="Calibri"/>
                <w:sz w:val="16"/>
              </w:rPr>
            </w:pPr>
            <w:r w:rsidRPr="006A1B77">
              <w:rPr>
                <w:rFonts w:ascii="Calibri" w:eastAsia="Times New Roman" w:hAnsi="Calibri" w:cs="Calibri"/>
                <w:sz w:val="16"/>
              </w:rPr>
              <w:t>64_C_48</w:t>
            </w:r>
          </w:p>
        </w:tc>
        <w:tc>
          <w:tcPr>
            <w:tcW w:w="6000" w:type="dxa"/>
            <w:shd w:val="clear" w:color="auto" w:fill="auto"/>
            <w:tcMar>
              <w:top w:w="120" w:type="dxa"/>
              <w:left w:w="180" w:type="dxa"/>
              <w:bottom w:w="120" w:type="dxa"/>
              <w:right w:w="180" w:type="dxa"/>
            </w:tcMar>
            <w:vAlign w:val="center"/>
            <w:hideMark/>
          </w:tcPr>
          <w:p w14:paraId="352D4A89"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[1] De-identification of all data.</w:t>
            </w:r>
          </w:p>
          <w:p w14:paraId="25913FB7" w14:textId="77777777" w:rsidR="001071D1" w:rsidRPr="006A1B77" w:rsidRDefault="001071D1" w:rsidP="004F4653">
            <w:pPr>
              <w:pStyle w:val="iscorrect"/>
              <w:ind w:left="30" w:right="30"/>
              <w:rPr>
                <w:rFonts w:ascii="Calibri" w:hAnsi="Calibri" w:cs="Calibri"/>
              </w:rPr>
            </w:pPr>
            <w:r w:rsidRPr="006A1B77">
              <w:rPr>
                <w:rFonts w:ascii="Calibri" w:hAnsi="Calibri" w:cs="Calibri"/>
              </w:rPr>
              <w:t>[2] Access controls.</w:t>
            </w:r>
          </w:p>
          <w:p w14:paraId="50461011" w14:textId="77777777" w:rsidR="001071D1" w:rsidRPr="006A1B77" w:rsidRDefault="001071D1" w:rsidP="004F4653">
            <w:pPr>
              <w:pStyle w:val="NormalWeb"/>
              <w:ind w:left="30" w:right="30"/>
              <w:rPr>
                <w:rFonts w:ascii="Calibri" w:hAnsi="Calibri" w:cs="Calibri"/>
              </w:rPr>
            </w:pPr>
            <w:r w:rsidRPr="006A1B77">
              <w:rPr>
                <w:rFonts w:ascii="Calibri" w:hAnsi="Calibri" w:cs="Calibri"/>
              </w:rPr>
              <w:t>[3] Both 1 and 2.</w:t>
            </w:r>
          </w:p>
        </w:tc>
        <w:tc>
          <w:tcPr>
            <w:tcW w:w="6000" w:type="dxa"/>
            <w:vAlign w:val="center"/>
          </w:tcPr>
          <w:p w14:paraId="2AE34C0C"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[1] Desidentificación de todos los datos.</w:t>
            </w:r>
          </w:p>
          <w:p w14:paraId="6CE9231A" w14:textId="77777777" w:rsidR="001071D1" w:rsidRPr="00A85525" w:rsidRDefault="001071D1" w:rsidP="004F4653">
            <w:pPr>
              <w:pStyle w:val="iscorrect"/>
              <w:ind w:left="30" w:right="30"/>
              <w:rPr>
                <w:rFonts w:ascii="Calibri" w:hAnsi="Calibri" w:cs="Calibri"/>
                <w:lang w:val="es-ES"/>
              </w:rPr>
            </w:pPr>
            <w:r w:rsidRPr="006A1B77">
              <w:rPr>
                <w:rFonts w:ascii="Calibri" w:eastAsia="Calibri" w:hAnsi="Calibri" w:cs="Calibri"/>
                <w:lang w:val="es-ES"/>
              </w:rPr>
              <w:t>[2] Controles de acceso.</w:t>
            </w:r>
          </w:p>
          <w:p w14:paraId="46F485DF" w14:textId="77777777" w:rsidR="001071D1" w:rsidRPr="00A85525" w:rsidRDefault="001071D1" w:rsidP="004F4653">
            <w:pPr>
              <w:pStyle w:val="NormalWeb"/>
              <w:ind w:left="30" w:right="30"/>
              <w:rPr>
                <w:rFonts w:ascii="Calibri" w:hAnsi="Calibri" w:cs="Calibri"/>
                <w:lang w:val="es-ES"/>
              </w:rPr>
            </w:pPr>
            <w:r w:rsidRPr="006A1B77">
              <w:rPr>
                <w:rFonts w:ascii="Calibri" w:eastAsia="Calibri" w:hAnsi="Calibri" w:cs="Calibri"/>
                <w:lang w:val="es-ES"/>
              </w:rPr>
              <w:t>[3] Ambas opciones, 1 y 2.</w:t>
            </w:r>
          </w:p>
        </w:tc>
      </w:tr>
      <w:tr w:rsidR="001071D1" w:rsidRPr="00A85525" w14:paraId="418D7701" w14:textId="77777777" w:rsidTr="004F4653">
        <w:tc>
          <w:tcPr>
            <w:tcW w:w="1353" w:type="dxa"/>
            <w:shd w:val="clear" w:color="auto" w:fill="D9E2F3" w:themeFill="accent1" w:themeFillTint="33"/>
            <w:tcMar>
              <w:top w:w="120" w:type="dxa"/>
              <w:left w:w="180" w:type="dxa"/>
              <w:bottom w:w="120" w:type="dxa"/>
              <w:right w:w="180" w:type="dxa"/>
            </w:tcMar>
            <w:hideMark/>
          </w:tcPr>
          <w:p w14:paraId="4DC93A51" w14:textId="77777777" w:rsidR="001071D1" w:rsidRPr="006A1B77" w:rsidRDefault="001071D1" w:rsidP="004F4653">
            <w:pPr>
              <w:spacing w:before="30" w:after="30"/>
              <w:ind w:left="30" w:right="30"/>
              <w:rPr>
                <w:rFonts w:ascii="Calibri" w:eastAsia="Times New Roman" w:hAnsi="Calibri" w:cs="Calibri"/>
                <w:sz w:val="16"/>
              </w:rPr>
            </w:pPr>
            <w:r w:rsidRPr="006A1B77">
              <w:rPr>
                <w:rFonts w:ascii="Calibri" w:eastAsia="Times New Roman" w:hAnsi="Calibri" w:cs="Calibri"/>
                <w:sz w:val="16"/>
              </w:rPr>
              <w:t>Screen 46</w:t>
            </w:r>
          </w:p>
          <w:p w14:paraId="3BCF2718" w14:textId="77777777" w:rsidR="001071D1" w:rsidRPr="006A1B77" w:rsidRDefault="001071D1" w:rsidP="004F4653">
            <w:pPr>
              <w:pStyle w:val="NormalWeb"/>
              <w:ind w:left="30" w:right="30"/>
              <w:rPr>
                <w:rFonts w:ascii="Calibri" w:hAnsi="Calibri" w:cs="Calibri"/>
                <w:sz w:val="16"/>
              </w:rPr>
            </w:pPr>
            <w:r w:rsidRPr="006A1B77">
              <w:rPr>
                <w:rFonts w:ascii="Calibri" w:hAnsi="Calibri" w:cs="Calibri"/>
                <w:sz w:val="16"/>
              </w:rPr>
              <w:t>Question 3: Feedback</w:t>
            </w:r>
          </w:p>
          <w:p w14:paraId="151B8C41" w14:textId="77777777" w:rsidR="001071D1" w:rsidRPr="006A1B77" w:rsidRDefault="001071D1" w:rsidP="004F4653">
            <w:pPr>
              <w:ind w:left="30" w:right="30"/>
              <w:rPr>
                <w:rFonts w:ascii="Calibri" w:eastAsia="Times New Roman" w:hAnsi="Calibri" w:cs="Calibri"/>
                <w:sz w:val="16"/>
              </w:rPr>
            </w:pPr>
            <w:r w:rsidRPr="006A1B77">
              <w:rPr>
                <w:rFonts w:ascii="Calibri" w:eastAsia="Times New Roman" w:hAnsi="Calibri" w:cs="Calibri"/>
                <w:sz w:val="16"/>
              </w:rPr>
              <w:t>65_C_48</w:t>
            </w:r>
          </w:p>
        </w:tc>
        <w:tc>
          <w:tcPr>
            <w:tcW w:w="6000" w:type="dxa"/>
            <w:shd w:val="clear" w:color="auto" w:fill="auto"/>
            <w:tcMar>
              <w:top w:w="120" w:type="dxa"/>
              <w:left w:w="180" w:type="dxa"/>
              <w:bottom w:w="120" w:type="dxa"/>
              <w:right w:w="180" w:type="dxa"/>
            </w:tcMar>
            <w:vAlign w:val="center"/>
            <w:hideMark/>
          </w:tcPr>
          <w:p w14:paraId="5CE0467E"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Disclosure and Use of personal information are managed through access controls and other processes that limit access and use to individuals in specific job functions and for the specific purposes set out in the notice for which consent was given.</w:t>
            </w:r>
          </w:p>
          <w:p w14:paraId="22FD4869" w14:textId="77777777" w:rsidR="001071D1" w:rsidRPr="006A1B77" w:rsidRDefault="001071D1" w:rsidP="004F4653">
            <w:pPr>
              <w:pStyle w:val="NormalWeb"/>
              <w:ind w:left="30" w:right="30"/>
              <w:rPr>
                <w:rFonts w:ascii="Calibri" w:hAnsi="Calibri" w:cs="Calibri"/>
                <w:lang w:val="en-IE"/>
              </w:rPr>
            </w:pPr>
            <w:r w:rsidRPr="006A1B77">
              <w:rPr>
                <w:rStyle w:val="bold1"/>
                <w:rFonts w:ascii="Calibri" w:hAnsi="Calibri" w:cs="Calibri"/>
                <w:lang w:val="en-IE"/>
              </w:rPr>
              <w:t>For more information, see </w:t>
            </w:r>
            <w:r w:rsidRPr="006A1B77">
              <w:rPr>
                <w:rFonts w:ascii="Calibri" w:hAnsi="Calibri" w:cs="Calibri"/>
                <w:lang w:val="en-IE"/>
              </w:rPr>
              <w:t xml:space="preserve"> </w:t>
            </w:r>
            <w:r w:rsidRPr="006A1B77">
              <w:rPr>
                <w:rStyle w:val="bold1"/>
                <w:rFonts w:ascii="Calibri" w:hAnsi="Calibri" w:cs="Calibri"/>
                <w:lang w:val="en-IE"/>
              </w:rPr>
              <w:t>Section 1.3, Abbott’s Privacy by Design Principles.</w:t>
            </w:r>
            <w:r w:rsidRPr="006A1B77">
              <w:rPr>
                <w:rFonts w:ascii="Calibri" w:hAnsi="Calibri" w:cs="Calibri"/>
                <w:lang w:val="en-IE"/>
              </w:rPr>
              <w:t xml:space="preserve"> </w:t>
            </w:r>
          </w:p>
        </w:tc>
        <w:tc>
          <w:tcPr>
            <w:tcW w:w="6000" w:type="dxa"/>
            <w:vAlign w:val="center"/>
          </w:tcPr>
          <w:p w14:paraId="69CFA88D"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La divulgación y uso de información personal se gestionan a través de controles de acceso y otros procesos que limitan el acceso y uso a personas y propósitos específicos establecidos en el aviso para el que se dio consentimiento.</w:t>
            </w:r>
          </w:p>
          <w:p w14:paraId="5E822334" w14:textId="77777777" w:rsidR="001071D1" w:rsidRPr="006A1B77" w:rsidRDefault="001071D1" w:rsidP="004F4653">
            <w:pPr>
              <w:pStyle w:val="NormalWeb"/>
              <w:ind w:left="30" w:right="30"/>
              <w:rPr>
                <w:rFonts w:ascii="Calibri" w:hAnsi="Calibri" w:cs="Calibri"/>
                <w:lang w:val="es-AR"/>
              </w:rPr>
            </w:pPr>
            <w:r w:rsidRPr="006A1B77">
              <w:rPr>
                <w:rStyle w:val="bold1"/>
                <w:rFonts w:ascii="Calibri" w:eastAsia="Calibri" w:hAnsi="Calibri" w:cs="Calibri"/>
                <w:lang w:val="es-ES"/>
              </w:rPr>
              <w:t>Para obtener más información, consulta el apartado 1.3, Principios de Privacidad por diseño de Abbott.</w:t>
            </w:r>
            <w:r w:rsidRPr="006A1B77">
              <w:rPr>
                <w:rStyle w:val="bold1"/>
                <w:rFonts w:ascii="Calibri" w:eastAsia="Calibri" w:hAnsi="Calibri" w:cs="Calibri"/>
                <w:b w:val="0"/>
                <w:bCs w:val="0"/>
                <w:lang w:val="es-ES"/>
              </w:rPr>
              <w:t xml:space="preserve"> </w:t>
            </w:r>
          </w:p>
        </w:tc>
      </w:tr>
      <w:tr w:rsidR="001071D1" w:rsidRPr="00A85525" w14:paraId="62D73E58" w14:textId="77777777" w:rsidTr="004F4653">
        <w:tc>
          <w:tcPr>
            <w:tcW w:w="1353" w:type="dxa"/>
            <w:shd w:val="clear" w:color="auto" w:fill="D9E2F3" w:themeFill="accent1" w:themeFillTint="33"/>
            <w:tcMar>
              <w:top w:w="120" w:type="dxa"/>
              <w:left w:w="180" w:type="dxa"/>
              <w:bottom w:w="120" w:type="dxa"/>
              <w:right w:w="180" w:type="dxa"/>
            </w:tcMar>
            <w:hideMark/>
          </w:tcPr>
          <w:p w14:paraId="6B1B3787" w14:textId="77777777" w:rsidR="001071D1" w:rsidRPr="006A1B77" w:rsidRDefault="001071D1" w:rsidP="004F4653">
            <w:pPr>
              <w:spacing w:before="30" w:after="30"/>
              <w:ind w:left="30" w:right="30"/>
              <w:rPr>
                <w:rFonts w:ascii="Calibri" w:eastAsia="Times New Roman" w:hAnsi="Calibri" w:cs="Calibri"/>
                <w:sz w:val="16"/>
              </w:rPr>
            </w:pPr>
            <w:r w:rsidRPr="006A1B77">
              <w:rPr>
                <w:rFonts w:ascii="Calibri" w:eastAsia="Times New Roman" w:hAnsi="Calibri" w:cs="Calibri"/>
                <w:sz w:val="16"/>
              </w:rPr>
              <w:t>Screen 46</w:t>
            </w:r>
          </w:p>
          <w:p w14:paraId="0E2E31E7" w14:textId="77777777" w:rsidR="001071D1" w:rsidRPr="006A1B77" w:rsidRDefault="001071D1" w:rsidP="004F4653">
            <w:pPr>
              <w:pStyle w:val="NormalWeb"/>
              <w:ind w:left="30" w:right="30"/>
              <w:rPr>
                <w:rFonts w:ascii="Calibri" w:hAnsi="Calibri" w:cs="Calibri"/>
                <w:sz w:val="16"/>
              </w:rPr>
            </w:pPr>
            <w:r w:rsidRPr="006A1B77">
              <w:rPr>
                <w:rFonts w:ascii="Calibri" w:hAnsi="Calibri" w:cs="Calibri"/>
                <w:sz w:val="16"/>
              </w:rPr>
              <w:t>Question 4: Scenario</w:t>
            </w:r>
          </w:p>
          <w:p w14:paraId="1D3D2823" w14:textId="77777777" w:rsidR="001071D1" w:rsidRPr="006A1B77" w:rsidRDefault="001071D1" w:rsidP="004F4653">
            <w:pPr>
              <w:ind w:left="30" w:right="30"/>
              <w:rPr>
                <w:rFonts w:ascii="Calibri" w:eastAsia="Times New Roman" w:hAnsi="Calibri" w:cs="Calibri"/>
                <w:sz w:val="16"/>
              </w:rPr>
            </w:pPr>
            <w:r w:rsidRPr="006A1B77">
              <w:rPr>
                <w:rFonts w:ascii="Calibri" w:eastAsia="Times New Roman" w:hAnsi="Calibri" w:cs="Calibri"/>
                <w:sz w:val="16"/>
              </w:rPr>
              <w:t>66_C_48</w:t>
            </w:r>
          </w:p>
        </w:tc>
        <w:tc>
          <w:tcPr>
            <w:tcW w:w="6000" w:type="dxa"/>
            <w:shd w:val="clear" w:color="auto" w:fill="auto"/>
            <w:tcMar>
              <w:top w:w="120" w:type="dxa"/>
              <w:left w:w="180" w:type="dxa"/>
              <w:bottom w:w="120" w:type="dxa"/>
              <w:right w:w="180" w:type="dxa"/>
            </w:tcMar>
            <w:vAlign w:val="center"/>
            <w:hideMark/>
          </w:tcPr>
          <w:p w14:paraId="4E39898D"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Which of the following is true in relation to the retention and disposal of personal information?</w:t>
            </w:r>
          </w:p>
          <w:p w14:paraId="105EC0F7" w14:textId="77777777" w:rsidR="001071D1" w:rsidRPr="006A1B77" w:rsidRDefault="001071D1" w:rsidP="004F4653">
            <w:pPr>
              <w:pStyle w:val="NormalWeb"/>
              <w:ind w:left="30" w:right="30"/>
              <w:rPr>
                <w:rFonts w:ascii="Calibri" w:hAnsi="Calibri" w:cs="Calibri"/>
              </w:rPr>
            </w:pPr>
            <w:r w:rsidRPr="006A1B77">
              <w:rPr>
                <w:rFonts w:ascii="Calibri" w:hAnsi="Calibri" w:cs="Calibri"/>
              </w:rPr>
              <w:t>Check all that apply.</w:t>
            </w:r>
          </w:p>
        </w:tc>
        <w:tc>
          <w:tcPr>
            <w:tcW w:w="6000" w:type="dxa"/>
            <w:vAlign w:val="center"/>
          </w:tcPr>
          <w:p w14:paraId="1E1D75EF"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¿Cuáles de las siguientes afirmaciones es cierta en relación con la retención y eliminación de información personal?</w:t>
            </w:r>
          </w:p>
          <w:p w14:paraId="6B42201F" w14:textId="77777777" w:rsidR="001071D1" w:rsidRPr="00A85525" w:rsidRDefault="001071D1" w:rsidP="004F4653">
            <w:pPr>
              <w:pStyle w:val="NormalWeb"/>
              <w:ind w:left="30" w:right="30"/>
              <w:rPr>
                <w:rFonts w:ascii="Calibri" w:hAnsi="Calibri" w:cs="Calibri"/>
                <w:lang w:val="es-ES"/>
              </w:rPr>
            </w:pPr>
            <w:r w:rsidRPr="006A1B77">
              <w:rPr>
                <w:rFonts w:ascii="Calibri" w:eastAsia="Calibri" w:hAnsi="Calibri" w:cs="Calibri"/>
                <w:lang w:val="es-ES"/>
              </w:rPr>
              <w:t>Marca todas las opciones que correspondan.</w:t>
            </w:r>
          </w:p>
        </w:tc>
      </w:tr>
      <w:tr w:rsidR="001071D1" w:rsidRPr="00A85525" w14:paraId="19ABD7FC" w14:textId="77777777" w:rsidTr="004F4653">
        <w:tc>
          <w:tcPr>
            <w:tcW w:w="1353" w:type="dxa"/>
            <w:shd w:val="clear" w:color="auto" w:fill="D9E2F3" w:themeFill="accent1" w:themeFillTint="33"/>
            <w:tcMar>
              <w:top w:w="120" w:type="dxa"/>
              <w:left w:w="180" w:type="dxa"/>
              <w:bottom w:w="120" w:type="dxa"/>
              <w:right w:w="180" w:type="dxa"/>
            </w:tcMar>
            <w:hideMark/>
          </w:tcPr>
          <w:p w14:paraId="767FA42F" w14:textId="77777777" w:rsidR="001071D1" w:rsidRPr="006A1B77" w:rsidRDefault="001071D1" w:rsidP="004F4653">
            <w:pPr>
              <w:spacing w:before="30" w:after="30"/>
              <w:ind w:left="30" w:right="30"/>
              <w:rPr>
                <w:rFonts w:ascii="Calibri" w:eastAsia="Times New Roman" w:hAnsi="Calibri" w:cs="Calibri"/>
                <w:sz w:val="16"/>
              </w:rPr>
            </w:pPr>
            <w:r w:rsidRPr="006A1B77">
              <w:rPr>
                <w:rFonts w:ascii="Calibri" w:eastAsia="Times New Roman" w:hAnsi="Calibri" w:cs="Calibri"/>
                <w:sz w:val="16"/>
              </w:rPr>
              <w:t>Screen 46</w:t>
            </w:r>
          </w:p>
          <w:p w14:paraId="19CAA6B2" w14:textId="77777777" w:rsidR="001071D1" w:rsidRPr="006A1B77" w:rsidRDefault="001071D1" w:rsidP="004F4653">
            <w:pPr>
              <w:pStyle w:val="NormalWeb"/>
              <w:ind w:left="30" w:right="30"/>
              <w:rPr>
                <w:rFonts w:ascii="Calibri" w:hAnsi="Calibri" w:cs="Calibri"/>
                <w:sz w:val="16"/>
              </w:rPr>
            </w:pPr>
            <w:r w:rsidRPr="006A1B77">
              <w:rPr>
                <w:rFonts w:ascii="Calibri" w:hAnsi="Calibri" w:cs="Calibri"/>
                <w:sz w:val="16"/>
              </w:rPr>
              <w:t>Question 4: Options</w:t>
            </w:r>
          </w:p>
          <w:p w14:paraId="0E69CBD1" w14:textId="77777777" w:rsidR="001071D1" w:rsidRPr="006A1B77" w:rsidRDefault="001071D1" w:rsidP="004F4653">
            <w:pPr>
              <w:ind w:left="30" w:right="30"/>
              <w:rPr>
                <w:rFonts w:ascii="Calibri" w:eastAsia="Times New Roman" w:hAnsi="Calibri" w:cs="Calibri"/>
                <w:sz w:val="16"/>
              </w:rPr>
            </w:pPr>
            <w:r w:rsidRPr="006A1B77">
              <w:rPr>
                <w:rFonts w:ascii="Calibri" w:eastAsia="Times New Roman" w:hAnsi="Calibri" w:cs="Calibri"/>
                <w:sz w:val="16"/>
              </w:rPr>
              <w:t>67_C_48</w:t>
            </w:r>
          </w:p>
        </w:tc>
        <w:tc>
          <w:tcPr>
            <w:tcW w:w="6000" w:type="dxa"/>
            <w:shd w:val="clear" w:color="auto" w:fill="auto"/>
            <w:tcMar>
              <w:top w:w="120" w:type="dxa"/>
              <w:left w:w="180" w:type="dxa"/>
              <w:bottom w:w="120" w:type="dxa"/>
              <w:right w:w="180" w:type="dxa"/>
            </w:tcMar>
            <w:vAlign w:val="center"/>
            <w:hideMark/>
          </w:tcPr>
          <w:p w14:paraId="0BBCB98A" w14:textId="77777777" w:rsidR="001071D1" w:rsidRPr="006A1B77" w:rsidRDefault="001071D1" w:rsidP="004F4653">
            <w:pPr>
              <w:pStyle w:val="iscorrect"/>
              <w:ind w:left="30" w:right="30"/>
              <w:rPr>
                <w:rFonts w:ascii="Calibri" w:hAnsi="Calibri" w:cs="Calibri"/>
                <w:lang w:val="en-IE"/>
              </w:rPr>
            </w:pPr>
            <w:r w:rsidRPr="006A1B77">
              <w:rPr>
                <w:rFonts w:ascii="Calibri" w:hAnsi="Calibri" w:cs="Calibri"/>
                <w:lang w:val="en-IE"/>
              </w:rPr>
              <w:t>[1] Personal information is only retained for the time necessary to achieve the purposes for which it was collected and processed.</w:t>
            </w:r>
          </w:p>
          <w:p w14:paraId="6226A7D7"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 xml:space="preserve">[2] Once data is no longer required in an active production environment, it should </w:t>
            </w:r>
            <w:r w:rsidRPr="006A1B77">
              <w:rPr>
                <w:rStyle w:val="underline1"/>
                <w:rFonts w:ascii="Calibri" w:hAnsi="Calibri" w:cs="Calibri"/>
                <w:lang w:val="en-IE"/>
              </w:rPr>
              <w:t>always</w:t>
            </w:r>
            <w:r w:rsidRPr="006A1B77">
              <w:rPr>
                <w:rFonts w:ascii="Calibri" w:hAnsi="Calibri" w:cs="Calibri"/>
                <w:lang w:val="en-IE"/>
              </w:rPr>
              <w:t xml:space="preserve"> be disposed of.</w:t>
            </w:r>
          </w:p>
          <w:p w14:paraId="0001D29A" w14:textId="77777777" w:rsidR="001071D1" w:rsidRPr="006A1B77" w:rsidRDefault="001071D1" w:rsidP="004F4653">
            <w:pPr>
              <w:pStyle w:val="iscorrect"/>
              <w:ind w:left="30" w:right="30"/>
              <w:rPr>
                <w:rFonts w:ascii="Calibri" w:hAnsi="Calibri" w:cs="Calibri"/>
                <w:lang w:val="en-IE"/>
              </w:rPr>
            </w:pPr>
            <w:r w:rsidRPr="006A1B77">
              <w:rPr>
                <w:rFonts w:ascii="Calibri" w:hAnsi="Calibri" w:cs="Calibri"/>
                <w:lang w:val="en-IE"/>
              </w:rPr>
              <w:t>[3] Retention and disposal of personal information is subject to any holds relating to legal matters.</w:t>
            </w:r>
          </w:p>
        </w:tc>
        <w:tc>
          <w:tcPr>
            <w:tcW w:w="6000" w:type="dxa"/>
            <w:vAlign w:val="center"/>
          </w:tcPr>
          <w:p w14:paraId="60F91C36" w14:textId="77777777" w:rsidR="001071D1" w:rsidRPr="006A1B77" w:rsidRDefault="001071D1" w:rsidP="004F4653">
            <w:pPr>
              <w:pStyle w:val="iscorrect"/>
              <w:ind w:left="30" w:right="30"/>
              <w:rPr>
                <w:rFonts w:ascii="Calibri" w:hAnsi="Calibri" w:cs="Calibri"/>
                <w:lang w:val="es-AR"/>
              </w:rPr>
            </w:pPr>
            <w:r w:rsidRPr="006A1B77">
              <w:rPr>
                <w:rFonts w:ascii="Calibri" w:eastAsia="Calibri" w:hAnsi="Calibri" w:cs="Calibri"/>
                <w:lang w:val="es-ES"/>
              </w:rPr>
              <w:t>[1] La información personal solo se retiene durante el tiempo necesario para conseguir los propósitos para los que fue recopilada y procesada.</w:t>
            </w:r>
          </w:p>
          <w:p w14:paraId="4FBC1B49"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 xml:space="preserve">[2] Una vez que los datos ya no son necesarios para utilizarse de manera activa, deberían ser </w:t>
            </w:r>
            <w:r w:rsidRPr="006A1B77">
              <w:rPr>
                <w:rFonts w:ascii="Calibri" w:eastAsia="Calibri" w:hAnsi="Calibri" w:cs="Calibri"/>
                <w:u w:val="single"/>
                <w:lang w:val="es-ES"/>
              </w:rPr>
              <w:t>siempre</w:t>
            </w:r>
            <w:r w:rsidRPr="006A1B77">
              <w:rPr>
                <w:rFonts w:ascii="Calibri" w:eastAsia="Calibri" w:hAnsi="Calibri" w:cs="Calibri"/>
                <w:lang w:val="es-ES"/>
              </w:rPr>
              <w:t xml:space="preserve"> eliminados.</w:t>
            </w:r>
          </w:p>
          <w:p w14:paraId="7E6F94C9" w14:textId="77777777" w:rsidR="001071D1" w:rsidRPr="006A1B77" w:rsidRDefault="001071D1" w:rsidP="004F4653">
            <w:pPr>
              <w:pStyle w:val="iscorrect"/>
              <w:ind w:left="30" w:right="30"/>
              <w:rPr>
                <w:rFonts w:ascii="Calibri" w:hAnsi="Calibri" w:cs="Calibri"/>
                <w:lang w:val="es-AR"/>
              </w:rPr>
            </w:pPr>
            <w:r w:rsidRPr="006A1B77">
              <w:rPr>
                <w:rFonts w:ascii="Calibri" w:eastAsia="Calibri" w:hAnsi="Calibri" w:cs="Calibri"/>
                <w:lang w:val="es-ES"/>
              </w:rPr>
              <w:t>[3] La conservación y eliminación de información personal está sujeta a cualquier retención relacionada con asuntos legales.</w:t>
            </w:r>
          </w:p>
        </w:tc>
      </w:tr>
      <w:tr w:rsidR="001071D1" w:rsidRPr="00A85525" w14:paraId="0BEFA1E5" w14:textId="77777777" w:rsidTr="004F4653">
        <w:tc>
          <w:tcPr>
            <w:tcW w:w="1353" w:type="dxa"/>
            <w:shd w:val="clear" w:color="auto" w:fill="D9E2F3" w:themeFill="accent1" w:themeFillTint="33"/>
            <w:tcMar>
              <w:top w:w="120" w:type="dxa"/>
              <w:left w:w="180" w:type="dxa"/>
              <w:bottom w:w="120" w:type="dxa"/>
              <w:right w:w="180" w:type="dxa"/>
            </w:tcMar>
            <w:hideMark/>
          </w:tcPr>
          <w:p w14:paraId="7089A6DA" w14:textId="77777777" w:rsidR="001071D1" w:rsidRPr="006A1B77" w:rsidRDefault="001071D1" w:rsidP="004F4653">
            <w:pPr>
              <w:spacing w:before="30" w:after="30"/>
              <w:ind w:left="30" w:right="30"/>
              <w:rPr>
                <w:rFonts w:ascii="Calibri" w:eastAsia="Times New Roman" w:hAnsi="Calibri" w:cs="Calibri"/>
                <w:sz w:val="16"/>
              </w:rPr>
            </w:pPr>
            <w:r w:rsidRPr="006A1B77">
              <w:rPr>
                <w:rFonts w:ascii="Calibri" w:eastAsia="Times New Roman" w:hAnsi="Calibri" w:cs="Calibri"/>
                <w:sz w:val="16"/>
              </w:rPr>
              <w:t>Screen 46</w:t>
            </w:r>
          </w:p>
          <w:p w14:paraId="6BD2DDE6" w14:textId="77777777" w:rsidR="001071D1" w:rsidRPr="006A1B77" w:rsidRDefault="001071D1" w:rsidP="004F4653">
            <w:pPr>
              <w:pStyle w:val="NormalWeb"/>
              <w:ind w:left="30" w:right="30"/>
              <w:rPr>
                <w:rFonts w:ascii="Calibri" w:hAnsi="Calibri" w:cs="Calibri"/>
                <w:sz w:val="16"/>
              </w:rPr>
            </w:pPr>
            <w:r w:rsidRPr="006A1B77">
              <w:rPr>
                <w:rFonts w:ascii="Calibri" w:hAnsi="Calibri" w:cs="Calibri"/>
                <w:sz w:val="16"/>
              </w:rPr>
              <w:t>Question 4: Feedback</w:t>
            </w:r>
          </w:p>
          <w:p w14:paraId="13979F31" w14:textId="77777777" w:rsidR="001071D1" w:rsidRPr="006A1B77" w:rsidRDefault="001071D1" w:rsidP="004F4653">
            <w:pPr>
              <w:ind w:left="30" w:right="30"/>
              <w:rPr>
                <w:rFonts w:ascii="Calibri" w:eastAsia="Times New Roman" w:hAnsi="Calibri" w:cs="Calibri"/>
                <w:sz w:val="16"/>
              </w:rPr>
            </w:pPr>
            <w:r w:rsidRPr="006A1B77">
              <w:rPr>
                <w:rFonts w:ascii="Calibri" w:eastAsia="Times New Roman" w:hAnsi="Calibri" w:cs="Calibri"/>
                <w:sz w:val="16"/>
              </w:rPr>
              <w:t>68_C_48</w:t>
            </w:r>
          </w:p>
        </w:tc>
        <w:tc>
          <w:tcPr>
            <w:tcW w:w="6000" w:type="dxa"/>
            <w:shd w:val="clear" w:color="auto" w:fill="auto"/>
            <w:tcMar>
              <w:top w:w="120" w:type="dxa"/>
              <w:left w:w="180" w:type="dxa"/>
              <w:bottom w:w="120" w:type="dxa"/>
              <w:right w:w="180" w:type="dxa"/>
            </w:tcMar>
            <w:vAlign w:val="center"/>
            <w:hideMark/>
          </w:tcPr>
          <w:p w14:paraId="3AC2DE29"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Generally, Abbott should only retain personal information for the time necessary to achieve the purposes for which it was collected and processed. Once data is no longer required in an active production environment, it should be either archived or disposed of, in a manner consistent with Abbott’s data management, retention, and disposal requirements. Retention and disposal requirements are also subject to any holds relating to legal matters.</w:t>
            </w:r>
          </w:p>
          <w:p w14:paraId="60D1B00C"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For more information about the correct answer, Section 1.3, Abbott’s Privacy by Design Principles.</w:t>
            </w:r>
          </w:p>
        </w:tc>
        <w:tc>
          <w:tcPr>
            <w:tcW w:w="6000" w:type="dxa"/>
            <w:vAlign w:val="center"/>
          </w:tcPr>
          <w:p w14:paraId="675B9E70"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Por lo general, Abbott solo debería conservar la información personal durante el tiempo necesario para lograr los propósitos para los que fue recopilada y procesada. Una vez que los datos ya no son necesarios para utilizarse de manera activa, deberían archivarse o eliminarse en consonancia con los requisitos de gestión, conservación y eliminación de datos de Abbott. La conservación y eliminación están sujetos también a cualquier retención relacionada con asuntos legales.</w:t>
            </w:r>
          </w:p>
          <w:p w14:paraId="40DA25F9"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Para obtener más información sobre la respuesta correcta, consulta el apartado 1.3, Principios de Privacidad por diseño de Abbott.</w:t>
            </w:r>
          </w:p>
        </w:tc>
      </w:tr>
      <w:tr w:rsidR="001071D1" w:rsidRPr="00A85525" w14:paraId="2599741F" w14:textId="77777777" w:rsidTr="004F4653">
        <w:tc>
          <w:tcPr>
            <w:tcW w:w="1353" w:type="dxa"/>
            <w:shd w:val="clear" w:color="auto" w:fill="D9E2F3" w:themeFill="accent1" w:themeFillTint="33"/>
            <w:tcMar>
              <w:top w:w="120" w:type="dxa"/>
              <w:left w:w="180" w:type="dxa"/>
              <w:bottom w:w="120" w:type="dxa"/>
              <w:right w:w="180" w:type="dxa"/>
            </w:tcMar>
            <w:hideMark/>
          </w:tcPr>
          <w:p w14:paraId="032278E8" w14:textId="77777777" w:rsidR="001071D1" w:rsidRPr="006A1B77" w:rsidRDefault="001071D1" w:rsidP="004F4653">
            <w:pPr>
              <w:spacing w:before="30" w:after="30"/>
              <w:ind w:left="30" w:right="30"/>
              <w:rPr>
                <w:rFonts w:ascii="Calibri" w:eastAsia="Times New Roman" w:hAnsi="Calibri" w:cs="Calibri"/>
                <w:sz w:val="16"/>
              </w:rPr>
            </w:pPr>
            <w:r w:rsidRPr="006A1B77">
              <w:rPr>
                <w:rFonts w:ascii="Calibri" w:eastAsia="Times New Roman" w:hAnsi="Calibri" w:cs="Calibri"/>
                <w:sz w:val="16"/>
              </w:rPr>
              <w:t>Screen 46</w:t>
            </w:r>
          </w:p>
          <w:p w14:paraId="5C84FDEC" w14:textId="77777777" w:rsidR="001071D1" w:rsidRPr="006A1B77" w:rsidRDefault="001071D1" w:rsidP="004F4653">
            <w:pPr>
              <w:pStyle w:val="NormalWeb"/>
              <w:ind w:left="30" w:right="30"/>
              <w:rPr>
                <w:rFonts w:ascii="Calibri" w:hAnsi="Calibri" w:cs="Calibri"/>
                <w:sz w:val="16"/>
              </w:rPr>
            </w:pPr>
            <w:r w:rsidRPr="006A1B77">
              <w:rPr>
                <w:rFonts w:ascii="Calibri" w:hAnsi="Calibri" w:cs="Calibri"/>
                <w:sz w:val="16"/>
              </w:rPr>
              <w:t>Question 5: Scenario</w:t>
            </w:r>
          </w:p>
          <w:p w14:paraId="750E35ED" w14:textId="77777777" w:rsidR="001071D1" w:rsidRPr="006A1B77" w:rsidRDefault="001071D1" w:rsidP="004F4653">
            <w:pPr>
              <w:ind w:left="30" w:right="30"/>
              <w:rPr>
                <w:rFonts w:ascii="Calibri" w:eastAsia="Times New Roman" w:hAnsi="Calibri" w:cs="Calibri"/>
                <w:sz w:val="16"/>
              </w:rPr>
            </w:pPr>
            <w:r w:rsidRPr="006A1B77">
              <w:rPr>
                <w:rFonts w:ascii="Calibri" w:eastAsia="Times New Roman" w:hAnsi="Calibri" w:cs="Calibri"/>
                <w:sz w:val="16"/>
              </w:rPr>
              <w:t>69_C_48</w:t>
            </w:r>
          </w:p>
        </w:tc>
        <w:tc>
          <w:tcPr>
            <w:tcW w:w="6000" w:type="dxa"/>
            <w:shd w:val="clear" w:color="auto" w:fill="auto"/>
            <w:tcMar>
              <w:top w:w="120" w:type="dxa"/>
              <w:left w:w="180" w:type="dxa"/>
              <w:bottom w:w="120" w:type="dxa"/>
              <w:right w:w="180" w:type="dxa"/>
            </w:tcMar>
            <w:vAlign w:val="center"/>
            <w:hideMark/>
          </w:tcPr>
          <w:p w14:paraId="3D37CB38"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An Engineer is working on developing a new product. Which of the following would be considered confidential business information that must be kept secure?</w:t>
            </w:r>
          </w:p>
          <w:p w14:paraId="207C0294" w14:textId="77777777" w:rsidR="001071D1" w:rsidRPr="006A1B77" w:rsidRDefault="001071D1" w:rsidP="004F4653">
            <w:pPr>
              <w:pStyle w:val="NormalWeb"/>
              <w:ind w:left="30" w:right="30"/>
              <w:rPr>
                <w:rFonts w:ascii="Calibri" w:hAnsi="Calibri" w:cs="Calibri"/>
              </w:rPr>
            </w:pPr>
            <w:r w:rsidRPr="006A1B77">
              <w:rPr>
                <w:rFonts w:ascii="Calibri" w:hAnsi="Calibri" w:cs="Calibri"/>
              </w:rPr>
              <w:t>Check all that apply.</w:t>
            </w:r>
          </w:p>
        </w:tc>
        <w:tc>
          <w:tcPr>
            <w:tcW w:w="6000" w:type="dxa"/>
            <w:vAlign w:val="center"/>
          </w:tcPr>
          <w:p w14:paraId="507BBC6F"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Un ingeniero está trabajando en el desarrollo de un nuevo producto. ¿Cuáles de los siguientes elementos se considerarían información empresarial confidencial que debe mantenerse segura?</w:t>
            </w:r>
          </w:p>
          <w:p w14:paraId="35F8D1E8" w14:textId="77777777" w:rsidR="001071D1" w:rsidRPr="00A85525" w:rsidRDefault="001071D1" w:rsidP="004F4653">
            <w:pPr>
              <w:pStyle w:val="NormalWeb"/>
              <w:ind w:left="30" w:right="30"/>
              <w:rPr>
                <w:rFonts w:ascii="Calibri" w:hAnsi="Calibri" w:cs="Calibri"/>
                <w:lang w:val="es-ES"/>
              </w:rPr>
            </w:pPr>
            <w:r w:rsidRPr="006A1B77">
              <w:rPr>
                <w:rFonts w:ascii="Calibri" w:eastAsia="Calibri" w:hAnsi="Calibri" w:cs="Calibri"/>
                <w:lang w:val="es-ES"/>
              </w:rPr>
              <w:t>Marca todas las opciones que correspondan.</w:t>
            </w:r>
          </w:p>
        </w:tc>
      </w:tr>
      <w:tr w:rsidR="001071D1" w:rsidRPr="00A85525" w14:paraId="7A4441DF" w14:textId="77777777" w:rsidTr="004F4653">
        <w:tc>
          <w:tcPr>
            <w:tcW w:w="1353" w:type="dxa"/>
            <w:shd w:val="clear" w:color="auto" w:fill="D9E2F3" w:themeFill="accent1" w:themeFillTint="33"/>
            <w:tcMar>
              <w:top w:w="120" w:type="dxa"/>
              <w:left w:w="180" w:type="dxa"/>
              <w:bottom w:w="120" w:type="dxa"/>
              <w:right w:w="180" w:type="dxa"/>
            </w:tcMar>
            <w:hideMark/>
          </w:tcPr>
          <w:p w14:paraId="0B087DA4" w14:textId="77777777" w:rsidR="001071D1" w:rsidRPr="006A1B77" w:rsidRDefault="001071D1" w:rsidP="004F4653">
            <w:pPr>
              <w:spacing w:before="30" w:after="30"/>
              <w:ind w:left="30" w:right="30"/>
              <w:rPr>
                <w:rFonts w:ascii="Calibri" w:eastAsia="Times New Roman" w:hAnsi="Calibri" w:cs="Calibri"/>
                <w:sz w:val="16"/>
              </w:rPr>
            </w:pPr>
            <w:r w:rsidRPr="006A1B77">
              <w:rPr>
                <w:rFonts w:ascii="Calibri" w:eastAsia="Times New Roman" w:hAnsi="Calibri" w:cs="Calibri"/>
                <w:sz w:val="16"/>
              </w:rPr>
              <w:t>Screen 46</w:t>
            </w:r>
          </w:p>
          <w:p w14:paraId="5FC8AEC7" w14:textId="77777777" w:rsidR="001071D1" w:rsidRPr="006A1B77" w:rsidRDefault="001071D1" w:rsidP="004F4653">
            <w:pPr>
              <w:pStyle w:val="NormalWeb"/>
              <w:ind w:left="30" w:right="30"/>
              <w:rPr>
                <w:rFonts w:ascii="Calibri" w:hAnsi="Calibri" w:cs="Calibri"/>
                <w:sz w:val="16"/>
              </w:rPr>
            </w:pPr>
            <w:r w:rsidRPr="006A1B77">
              <w:rPr>
                <w:rFonts w:ascii="Calibri" w:hAnsi="Calibri" w:cs="Calibri"/>
                <w:sz w:val="16"/>
              </w:rPr>
              <w:t>Question 5: Options</w:t>
            </w:r>
          </w:p>
          <w:p w14:paraId="30E5FCF5" w14:textId="77777777" w:rsidR="001071D1" w:rsidRPr="006A1B77" w:rsidRDefault="001071D1" w:rsidP="004F4653">
            <w:pPr>
              <w:ind w:left="30" w:right="30"/>
              <w:rPr>
                <w:rFonts w:ascii="Calibri" w:eastAsia="Times New Roman" w:hAnsi="Calibri" w:cs="Calibri"/>
                <w:sz w:val="16"/>
              </w:rPr>
            </w:pPr>
            <w:r w:rsidRPr="006A1B77">
              <w:rPr>
                <w:rFonts w:ascii="Calibri" w:eastAsia="Times New Roman" w:hAnsi="Calibri" w:cs="Calibri"/>
                <w:sz w:val="16"/>
              </w:rPr>
              <w:t>70_C_48</w:t>
            </w:r>
          </w:p>
        </w:tc>
        <w:tc>
          <w:tcPr>
            <w:tcW w:w="6000" w:type="dxa"/>
            <w:shd w:val="clear" w:color="auto" w:fill="auto"/>
            <w:tcMar>
              <w:top w:w="120" w:type="dxa"/>
              <w:left w:w="180" w:type="dxa"/>
              <w:bottom w:w="120" w:type="dxa"/>
              <w:right w:w="180" w:type="dxa"/>
            </w:tcMar>
            <w:vAlign w:val="center"/>
            <w:hideMark/>
          </w:tcPr>
          <w:p w14:paraId="022615BB" w14:textId="77777777" w:rsidR="001071D1" w:rsidRPr="006A1B77" w:rsidRDefault="001071D1" w:rsidP="004F4653">
            <w:pPr>
              <w:pStyle w:val="iscorrect"/>
              <w:ind w:left="30" w:right="30"/>
              <w:rPr>
                <w:rFonts w:ascii="Calibri" w:hAnsi="Calibri" w:cs="Calibri"/>
                <w:lang w:val="en-IE"/>
              </w:rPr>
            </w:pPr>
            <w:r w:rsidRPr="006A1B77">
              <w:rPr>
                <w:rFonts w:ascii="Calibri" w:hAnsi="Calibri" w:cs="Calibri"/>
                <w:lang w:val="en-IE"/>
              </w:rPr>
              <w:t>[1] Sales projections and forecasts for the new product.</w:t>
            </w:r>
          </w:p>
          <w:p w14:paraId="0A1C486E"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[2] Financial reporting data from Abbott’s Annual Report.</w:t>
            </w:r>
          </w:p>
          <w:p w14:paraId="7A135EDB" w14:textId="77777777" w:rsidR="001071D1" w:rsidRPr="006A1B77" w:rsidRDefault="001071D1" w:rsidP="004F4653">
            <w:pPr>
              <w:pStyle w:val="iscorrect"/>
              <w:ind w:left="30" w:right="30"/>
              <w:rPr>
                <w:rFonts w:ascii="Calibri" w:hAnsi="Calibri" w:cs="Calibri"/>
                <w:lang w:val="en-IE"/>
              </w:rPr>
            </w:pPr>
            <w:r w:rsidRPr="006A1B77">
              <w:rPr>
                <w:rFonts w:ascii="Calibri" w:hAnsi="Calibri" w:cs="Calibri"/>
                <w:lang w:val="en-IE"/>
              </w:rPr>
              <w:t>[3] Purchasing information, such as bids for contracts for the new product.</w:t>
            </w:r>
          </w:p>
          <w:p w14:paraId="542ADF8C" w14:textId="77777777" w:rsidR="001071D1" w:rsidRPr="006A1B77" w:rsidRDefault="001071D1" w:rsidP="004F4653">
            <w:pPr>
              <w:pStyle w:val="iscorrect"/>
              <w:ind w:left="30" w:right="30"/>
              <w:rPr>
                <w:rFonts w:ascii="Calibri" w:hAnsi="Calibri" w:cs="Calibri"/>
                <w:lang w:val="en-IE"/>
              </w:rPr>
            </w:pPr>
            <w:r w:rsidRPr="006A1B77">
              <w:rPr>
                <w:rFonts w:ascii="Calibri" w:hAnsi="Calibri" w:cs="Calibri"/>
                <w:lang w:val="en-IE"/>
              </w:rPr>
              <w:t>[4] Competitive information about similar products.</w:t>
            </w:r>
          </w:p>
          <w:p w14:paraId="0BCEF36D" w14:textId="77777777" w:rsidR="001071D1" w:rsidRPr="006A1B77" w:rsidRDefault="001071D1" w:rsidP="004F4653">
            <w:pPr>
              <w:pStyle w:val="iscorrect"/>
              <w:ind w:left="30" w:right="30"/>
              <w:rPr>
                <w:rFonts w:ascii="Calibri" w:hAnsi="Calibri" w:cs="Calibri"/>
                <w:lang w:val="en-IE"/>
              </w:rPr>
            </w:pPr>
            <w:r w:rsidRPr="006A1B77">
              <w:rPr>
                <w:rFonts w:ascii="Calibri" w:hAnsi="Calibri" w:cs="Calibri"/>
                <w:lang w:val="en-IE"/>
              </w:rPr>
              <w:t>[5] Proposals from third-party suppliers related to the new product.</w:t>
            </w:r>
          </w:p>
        </w:tc>
        <w:tc>
          <w:tcPr>
            <w:tcW w:w="6000" w:type="dxa"/>
            <w:vAlign w:val="center"/>
          </w:tcPr>
          <w:p w14:paraId="1D5D4FDA" w14:textId="77777777" w:rsidR="001071D1" w:rsidRPr="006A1B77" w:rsidRDefault="001071D1" w:rsidP="004F4653">
            <w:pPr>
              <w:pStyle w:val="iscorrect"/>
              <w:ind w:left="30" w:right="30"/>
              <w:rPr>
                <w:rFonts w:ascii="Calibri" w:hAnsi="Calibri" w:cs="Calibri"/>
                <w:lang w:val="es-AR"/>
              </w:rPr>
            </w:pPr>
            <w:r w:rsidRPr="006A1B77">
              <w:rPr>
                <w:rFonts w:ascii="Calibri" w:eastAsia="Calibri" w:hAnsi="Calibri" w:cs="Calibri"/>
                <w:lang w:val="es-ES"/>
              </w:rPr>
              <w:t>[1] Previsiones y pronósticos de ventas del nuevo producto.</w:t>
            </w:r>
          </w:p>
          <w:p w14:paraId="1FCD1AF7"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[2] Datos de informes financieros del Informe anual de Abbott.</w:t>
            </w:r>
          </w:p>
          <w:p w14:paraId="1A90351F" w14:textId="77777777" w:rsidR="001071D1" w:rsidRPr="006A1B77" w:rsidRDefault="001071D1" w:rsidP="004F4653">
            <w:pPr>
              <w:pStyle w:val="iscorrect"/>
              <w:ind w:left="30" w:right="30"/>
              <w:rPr>
                <w:rFonts w:ascii="Calibri" w:hAnsi="Calibri" w:cs="Calibri"/>
                <w:lang w:val="es-AR"/>
              </w:rPr>
            </w:pPr>
            <w:r w:rsidRPr="006A1B77">
              <w:rPr>
                <w:rFonts w:ascii="Calibri" w:eastAsia="Calibri" w:hAnsi="Calibri" w:cs="Calibri"/>
                <w:lang w:val="es-ES"/>
              </w:rPr>
              <w:t>[3] Información sobre compras, como licitaciones de contratos del nuevo producto.</w:t>
            </w:r>
          </w:p>
          <w:p w14:paraId="2952B35D" w14:textId="77777777" w:rsidR="001071D1" w:rsidRPr="006A1B77" w:rsidRDefault="001071D1" w:rsidP="004F4653">
            <w:pPr>
              <w:pStyle w:val="iscorrect"/>
              <w:ind w:left="30" w:right="30"/>
              <w:rPr>
                <w:rFonts w:ascii="Calibri" w:hAnsi="Calibri" w:cs="Calibri"/>
                <w:lang w:val="es-AR"/>
              </w:rPr>
            </w:pPr>
            <w:r w:rsidRPr="006A1B77">
              <w:rPr>
                <w:rFonts w:ascii="Calibri" w:eastAsia="Calibri" w:hAnsi="Calibri" w:cs="Calibri"/>
                <w:lang w:val="es-ES"/>
              </w:rPr>
              <w:t>[4] Información competitiva sobre productos similares.</w:t>
            </w:r>
          </w:p>
          <w:p w14:paraId="64B7CD1A" w14:textId="77777777" w:rsidR="001071D1" w:rsidRPr="006A1B77" w:rsidRDefault="001071D1" w:rsidP="004F4653">
            <w:pPr>
              <w:pStyle w:val="iscorrect"/>
              <w:ind w:left="30" w:right="30"/>
              <w:rPr>
                <w:rFonts w:ascii="Calibri" w:hAnsi="Calibri" w:cs="Calibri"/>
                <w:lang w:val="es-AR"/>
              </w:rPr>
            </w:pPr>
            <w:r w:rsidRPr="006A1B77">
              <w:rPr>
                <w:rFonts w:ascii="Calibri" w:eastAsia="Calibri" w:hAnsi="Calibri" w:cs="Calibri"/>
                <w:lang w:val="es-ES"/>
              </w:rPr>
              <w:t>[5] Propuestas de proveedores terceros relacionadas con el nuevo producto.</w:t>
            </w:r>
          </w:p>
        </w:tc>
      </w:tr>
      <w:tr w:rsidR="001071D1" w:rsidRPr="00A85525" w14:paraId="26213A28" w14:textId="77777777" w:rsidTr="004F4653">
        <w:tc>
          <w:tcPr>
            <w:tcW w:w="1353" w:type="dxa"/>
            <w:shd w:val="clear" w:color="auto" w:fill="D9E2F3" w:themeFill="accent1" w:themeFillTint="33"/>
            <w:tcMar>
              <w:top w:w="120" w:type="dxa"/>
              <w:left w:w="180" w:type="dxa"/>
              <w:bottom w:w="120" w:type="dxa"/>
              <w:right w:w="180" w:type="dxa"/>
            </w:tcMar>
            <w:hideMark/>
          </w:tcPr>
          <w:p w14:paraId="27A009A4" w14:textId="77777777" w:rsidR="001071D1" w:rsidRPr="006A1B77" w:rsidRDefault="001071D1" w:rsidP="004F4653">
            <w:pPr>
              <w:spacing w:before="30" w:after="30"/>
              <w:ind w:left="30" w:right="30"/>
              <w:rPr>
                <w:rFonts w:ascii="Calibri" w:eastAsia="Times New Roman" w:hAnsi="Calibri" w:cs="Calibri"/>
                <w:sz w:val="16"/>
              </w:rPr>
            </w:pPr>
            <w:r w:rsidRPr="006A1B77">
              <w:rPr>
                <w:rFonts w:ascii="Calibri" w:eastAsia="Times New Roman" w:hAnsi="Calibri" w:cs="Calibri"/>
                <w:sz w:val="16"/>
              </w:rPr>
              <w:t>Screen 46</w:t>
            </w:r>
          </w:p>
          <w:p w14:paraId="419E9558" w14:textId="77777777" w:rsidR="001071D1" w:rsidRPr="006A1B77" w:rsidRDefault="001071D1" w:rsidP="004F4653">
            <w:pPr>
              <w:pStyle w:val="NormalWeb"/>
              <w:ind w:left="30" w:right="30"/>
              <w:rPr>
                <w:rFonts w:ascii="Calibri" w:hAnsi="Calibri" w:cs="Calibri"/>
                <w:sz w:val="16"/>
              </w:rPr>
            </w:pPr>
            <w:r w:rsidRPr="006A1B77">
              <w:rPr>
                <w:rFonts w:ascii="Calibri" w:hAnsi="Calibri" w:cs="Calibri"/>
                <w:sz w:val="16"/>
              </w:rPr>
              <w:t>Question 5: Feedback</w:t>
            </w:r>
          </w:p>
          <w:p w14:paraId="7BD436B8" w14:textId="77777777" w:rsidR="001071D1" w:rsidRPr="006A1B77" w:rsidRDefault="001071D1" w:rsidP="004F4653">
            <w:pPr>
              <w:ind w:left="30" w:right="30"/>
              <w:rPr>
                <w:rFonts w:ascii="Calibri" w:eastAsia="Times New Roman" w:hAnsi="Calibri" w:cs="Calibri"/>
                <w:sz w:val="16"/>
              </w:rPr>
            </w:pPr>
            <w:r w:rsidRPr="006A1B77">
              <w:rPr>
                <w:rFonts w:ascii="Calibri" w:eastAsia="Times New Roman" w:hAnsi="Calibri" w:cs="Calibri"/>
                <w:sz w:val="16"/>
              </w:rPr>
              <w:t>71_C_48</w:t>
            </w:r>
          </w:p>
        </w:tc>
        <w:tc>
          <w:tcPr>
            <w:tcW w:w="6000" w:type="dxa"/>
            <w:shd w:val="clear" w:color="auto" w:fill="auto"/>
            <w:tcMar>
              <w:top w:w="120" w:type="dxa"/>
              <w:left w:w="180" w:type="dxa"/>
              <w:bottom w:w="120" w:type="dxa"/>
              <w:right w:w="180" w:type="dxa"/>
            </w:tcMar>
            <w:vAlign w:val="center"/>
            <w:hideMark/>
          </w:tcPr>
          <w:p w14:paraId="17442450"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Confidential Business Information is a broad category. It includes much of the business information we use and come in contact with on a daily basis. A good way to confirm whether something is confidential is to ask yourself a simple question:</w:t>
            </w:r>
          </w:p>
          <w:p w14:paraId="2C31C118"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Is this information publicly available?</w:t>
            </w:r>
          </w:p>
          <w:p w14:paraId="0BC979C2"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If the answer is no, then the information is most certainly confidential, and you should take appropriate steps to protect it.</w:t>
            </w:r>
          </w:p>
          <w:p w14:paraId="4B50B841"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For more information, see Section 2.1, Recognizing Confidential Business Information.</w:t>
            </w:r>
          </w:p>
        </w:tc>
        <w:tc>
          <w:tcPr>
            <w:tcW w:w="6000" w:type="dxa"/>
            <w:vAlign w:val="center"/>
          </w:tcPr>
          <w:p w14:paraId="72B978F7"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La información empresarial confidencial es una categoría amplia. Incluye gran parte de la información comercial que utilizamos y con la cual estamos en contacto a diario. Una buena forma de confirmar si algo es confidencial es haciéndote una simple pregunta:</w:t>
            </w:r>
          </w:p>
          <w:p w14:paraId="50629663"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¿Esta información está disponible al público?</w:t>
            </w:r>
          </w:p>
          <w:p w14:paraId="71303B23"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Si la respuesta es no, entonces la información es ciertamente confidencial y debes adoptar las medidas apropiadas para protegerla.</w:t>
            </w:r>
          </w:p>
          <w:p w14:paraId="6259B27C"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Para obtener más información, consulta el apartado 2.1, Reconocer información empresarial confidencial.</w:t>
            </w:r>
          </w:p>
        </w:tc>
      </w:tr>
      <w:tr w:rsidR="001071D1" w:rsidRPr="006A1B77" w14:paraId="13332AFF" w14:textId="77777777" w:rsidTr="004F4653">
        <w:tc>
          <w:tcPr>
            <w:tcW w:w="1353" w:type="dxa"/>
            <w:shd w:val="clear" w:color="auto" w:fill="D9E2F3" w:themeFill="accent1" w:themeFillTint="33"/>
            <w:tcMar>
              <w:top w:w="120" w:type="dxa"/>
              <w:left w:w="180" w:type="dxa"/>
              <w:bottom w:w="120" w:type="dxa"/>
              <w:right w:w="180" w:type="dxa"/>
            </w:tcMar>
            <w:hideMark/>
          </w:tcPr>
          <w:p w14:paraId="63C0D4B7" w14:textId="77777777" w:rsidR="001071D1" w:rsidRPr="006A1B77" w:rsidRDefault="001071D1" w:rsidP="004F4653">
            <w:pPr>
              <w:spacing w:before="30" w:after="30"/>
              <w:ind w:left="30" w:right="30"/>
              <w:rPr>
                <w:rFonts w:ascii="Calibri" w:eastAsia="Times New Roman" w:hAnsi="Calibri" w:cs="Calibri"/>
                <w:sz w:val="16"/>
              </w:rPr>
            </w:pPr>
            <w:r w:rsidRPr="006A1B77">
              <w:rPr>
                <w:rFonts w:ascii="Calibri" w:eastAsia="Times New Roman" w:hAnsi="Calibri" w:cs="Calibri"/>
                <w:sz w:val="16"/>
              </w:rPr>
              <w:t>Screen 46</w:t>
            </w:r>
          </w:p>
          <w:p w14:paraId="77AD558E" w14:textId="77777777" w:rsidR="001071D1" w:rsidRPr="006A1B77" w:rsidRDefault="001071D1" w:rsidP="004F4653">
            <w:pPr>
              <w:pStyle w:val="NormalWeb"/>
              <w:ind w:left="30" w:right="30"/>
              <w:rPr>
                <w:rFonts w:ascii="Calibri" w:hAnsi="Calibri" w:cs="Calibri"/>
                <w:sz w:val="16"/>
              </w:rPr>
            </w:pPr>
            <w:r w:rsidRPr="006A1B77">
              <w:rPr>
                <w:rFonts w:ascii="Calibri" w:hAnsi="Calibri" w:cs="Calibri"/>
                <w:sz w:val="16"/>
              </w:rPr>
              <w:t>Question 6: Scenario</w:t>
            </w:r>
          </w:p>
          <w:p w14:paraId="4FB82A10" w14:textId="77777777" w:rsidR="001071D1" w:rsidRPr="006A1B77" w:rsidRDefault="001071D1" w:rsidP="004F4653">
            <w:pPr>
              <w:ind w:left="30" w:right="30"/>
              <w:rPr>
                <w:rFonts w:ascii="Calibri" w:eastAsia="Times New Roman" w:hAnsi="Calibri" w:cs="Calibri"/>
                <w:sz w:val="16"/>
              </w:rPr>
            </w:pPr>
            <w:r w:rsidRPr="006A1B77">
              <w:rPr>
                <w:rFonts w:ascii="Calibri" w:eastAsia="Times New Roman" w:hAnsi="Calibri" w:cs="Calibri"/>
                <w:sz w:val="16"/>
              </w:rPr>
              <w:t>72_C_48</w:t>
            </w:r>
          </w:p>
        </w:tc>
        <w:tc>
          <w:tcPr>
            <w:tcW w:w="6000" w:type="dxa"/>
            <w:shd w:val="clear" w:color="auto" w:fill="auto"/>
            <w:tcMar>
              <w:top w:w="120" w:type="dxa"/>
              <w:left w:w="180" w:type="dxa"/>
              <w:bottom w:w="120" w:type="dxa"/>
              <w:right w:w="180" w:type="dxa"/>
            </w:tcMar>
            <w:vAlign w:val="center"/>
            <w:hideMark/>
          </w:tcPr>
          <w:p w14:paraId="67327CDB"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The Global Data Protection Regulation (GDPR) is one of the most comprehensive privacy laws in the world. Implemented in 2018, it is the standard for privacy protection. This regulation was designed in:</w:t>
            </w:r>
          </w:p>
        </w:tc>
        <w:tc>
          <w:tcPr>
            <w:tcW w:w="6000" w:type="dxa"/>
            <w:vAlign w:val="center"/>
          </w:tcPr>
          <w:p w14:paraId="16ECBD9F" w14:textId="77777777" w:rsidR="001071D1" w:rsidRPr="006A1B77" w:rsidRDefault="001071D1" w:rsidP="004F4653">
            <w:pPr>
              <w:pStyle w:val="NormalWeb"/>
              <w:ind w:left="30" w:right="30"/>
              <w:rPr>
                <w:rFonts w:ascii="Calibri" w:hAnsi="Calibri" w:cs="Calibri"/>
                <w:lang w:val="en-IE"/>
              </w:rPr>
            </w:pPr>
            <w:r w:rsidRPr="006A1B77">
              <w:rPr>
                <w:rFonts w:ascii="Calibri" w:eastAsia="Calibri" w:hAnsi="Calibri" w:cs="Calibri"/>
                <w:lang w:val="es-ES"/>
              </w:rPr>
              <w:t>El Reglamento General de Protección de Datos (RGPD) es una de las leyes de privacidad más exhaustivas del mundo. Desde su implementación en 2018, es la norma de la protección de la privacidad. Este reglamento se diseñó en:</w:t>
            </w:r>
          </w:p>
        </w:tc>
      </w:tr>
      <w:tr w:rsidR="001071D1" w:rsidRPr="006A1B77" w14:paraId="21FC2A67" w14:textId="77777777" w:rsidTr="004F4653">
        <w:tc>
          <w:tcPr>
            <w:tcW w:w="1353" w:type="dxa"/>
            <w:shd w:val="clear" w:color="auto" w:fill="D9E2F3" w:themeFill="accent1" w:themeFillTint="33"/>
            <w:tcMar>
              <w:top w:w="120" w:type="dxa"/>
              <w:left w:w="180" w:type="dxa"/>
              <w:bottom w:w="120" w:type="dxa"/>
              <w:right w:w="180" w:type="dxa"/>
            </w:tcMar>
            <w:hideMark/>
          </w:tcPr>
          <w:p w14:paraId="2D052EE3" w14:textId="77777777" w:rsidR="001071D1" w:rsidRPr="006A1B77" w:rsidRDefault="001071D1" w:rsidP="004F4653">
            <w:pPr>
              <w:spacing w:before="30" w:after="30"/>
              <w:ind w:left="30" w:right="30"/>
              <w:rPr>
                <w:rFonts w:ascii="Calibri" w:eastAsia="Times New Roman" w:hAnsi="Calibri" w:cs="Calibri"/>
                <w:sz w:val="16"/>
              </w:rPr>
            </w:pPr>
            <w:r w:rsidRPr="006A1B77">
              <w:rPr>
                <w:rFonts w:ascii="Calibri" w:eastAsia="Times New Roman" w:hAnsi="Calibri" w:cs="Calibri"/>
                <w:sz w:val="16"/>
              </w:rPr>
              <w:t>Screen 46</w:t>
            </w:r>
          </w:p>
          <w:p w14:paraId="3AE4816C" w14:textId="77777777" w:rsidR="001071D1" w:rsidRPr="006A1B77" w:rsidRDefault="001071D1" w:rsidP="004F4653">
            <w:pPr>
              <w:pStyle w:val="NormalWeb"/>
              <w:ind w:left="30" w:right="30"/>
              <w:rPr>
                <w:rFonts w:ascii="Calibri" w:hAnsi="Calibri" w:cs="Calibri"/>
                <w:sz w:val="16"/>
              </w:rPr>
            </w:pPr>
            <w:r w:rsidRPr="006A1B77">
              <w:rPr>
                <w:rFonts w:ascii="Calibri" w:hAnsi="Calibri" w:cs="Calibri"/>
                <w:sz w:val="16"/>
              </w:rPr>
              <w:t>Question 6: Options</w:t>
            </w:r>
          </w:p>
          <w:p w14:paraId="6B45E698" w14:textId="77777777" w:rsidR="001071D1" w:rsidRPr="006A1B77" w:rsidRDefault="001071D1" w:rsidP="004F4653">
            <w:pPr>
              <w:ind w:left="30" w:right="30"/>
              <w:rPr>
                <w:rFonts w:ascii="Calibri" w:eastAsia="Times New Roman" w:hAnsi="Calibri" w:cs="Calibri"/>
                <w:sz w:val="16"/>
              </w:rPr>
            </w:pPr>
            <w:r w:rsidRPr="006A1B77">
              <w:rPr>
                <w:rFonts w:ascii="Calibri" w:eastAsia="Times New Roman" w:hAnsi="Calibri" w:cs="Calibri"/>
                <w:sz w:val="16"/>
              </w:rPr>
              <w:t>73_C_48</w:t>
            </w:r>
          </w:p>
        </w:tc>
        <w:tc>
          <w:tcPr>
            <w:tcW w:w="6000" w:type="dxa"/>
            <w:shd w:val="clear" w:color="auto" w:fill="auto"/>
            <w:tcMar>
              <w:top w:w="120" w:type="dxa"/>
              <w:left w:w="180" w:type="dxa"/>
              <w:bottom w:w="120" w:type="dxa"/>
              <w:right w:w="180" w:type="dxa"/>
            </w:tcMar>
            <w:vAlign w:val="center"/>
            <w:hideMark/>
          </w:tcPr>
          <w:p w14:paraId="73AC57AB"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[1] Canada</w:t>
            </w:r>
          </w:p>
          <w:p w14:paraId="35AC1E1A"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[2] Asia</w:t>
            </w:r>
          </w:p>
          <w:p w14:paraId="270BA357" w14:textId="77777777" w:rsidR="001071D1" w:rsidRPr="006A1B77" w:rsidRDefault="001071D1" w:rsidP="004F4653">
            <w:pPr>
              <w:pStyle w:val="iscorrect"/>
              <w:ind w:left="30" w:right="30"/>
              <w:rPr>
                <w:rFonts w:ascii="Calibri" w:hAnsi="Calibri" w:cs="Calibri"/>
                <w:lang w:val="en-IE"/>
              </w:rPr>
            </w:pPr>
            <w:r w:rsidRPr="006A1B77">
              <w:rPr>
                <w:rFonts w:ascii="Calibri" w:hAnsi="Calibri" w:cs="Calibri"/>
                <w:lang w:val="en-IE"/>
              </w:rPr>
              <w:t>[3] Europe</w:t>
            </w:r>
          </w:p>
          <w:p w14:paraId="0485F68F"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[4] Russia</w:t>
            </w:r>
          </w:p>
          <w:p w14:paraId="22507709"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[5] United States</w:t>
            </w:r>
          </w:p>
          <w:p w14:paraId="03F358C2" w14:textId="77777777" w:rsidR="001071D1" w:rsidRPr="006A1B77" w:rsidRDefault="001071D1" w:rsidP="004F4653">
            <w:pPr>
              <w:pStyle w:val="NormalWeb"/>
              <w:ind w:left="30" w:right="30"/>
              <w:rPr>
                <w:rFonts w:ascii="Calibri" w:hAnsi="Calibri" w:cs="Calibri"/>
              </w:rPr>
            </w:pPr>
            <w:r w:rsidRPr="006A1B77">
              <w:rPr>
                <w:rFonts w:ascii="Calibri" w:hAnsi="Calibri" w:cs="Calibri"/>
              </w:rPr>
              <w:t>[6] Latin America</w:t>
            </w:r>
          </w:p>
        </w:tc>
        <w:tc>
          <w:tcPr>
            <w:tcW w:w="6000" w:type="dxa"/>
            <w:vAlign w:val="center"/>
          </w:tcPr>
          <w:p w14:paraId="29A0BEB4" w14:textId="77777777" w:rsidR="001071D1" w:rsidRPr="00A85525" w:rsidRDefault="001071D1" w:rsidP="004F4653">
            <w:pPr>
              <w:pStyle w:val="NormalWeb"/>
              <w:ind w:left="30" w:right="30"/>
              <w:rPr>
                <w:rFonts w:ascii="Calibri" w:hAnsi="Calibri" w:cs="Calibri"/>
              </w:rPr>
            </w:pPr>
            <w:r w:rsidRPr="00A85525">
              <w:rPr>
                <w:rFonts w:ascii="Calibri" w:eastAsia="Calibri" w:hAnsi="Calibri" w:cs="Calibri"/>
              </w:rPr>
              <w:t>[1] Canadá</w:t>
            </w:r>
          </w:p>
          <w:p w14:paraId="16C0CA06" w14:textId="77777777" w:rsidR="001071D1" w:rsidRPr="00A85525" w:rsidRDefault="001071D1" w:rsidP="004F4653">
            <w:pPr>
              <w:pStyle w:val="NormalWeb"/>
              <w:ind w:left="30" w:right="30"/>
              <w:rPr>
                <w:rFonts w:ascii="Calibri" w:hAnsi="Calibri" w:cs="Calibri"/>
              </w:rPr>
            </w:pPr>
            <w:r w:rsidRPr="00A85525">
              <w:rPr>
                <w:rFonts w:ascii="Calibri" w:eastAsia="Calibri" w:hAnsi="Calibri" w:cs="Calibri"/>
              </w:rPr>
              <w:t>[2] Asia</w:t>
            </w:r>
          </w:p>
          <w:p w14:paraId="7D12F85B" w14:textId="77777777" w:rsidR="001071D1" w:rsidRPr="00A85525" w:rsidRDefault="001071D1" w:rsidP="004F4653">
            <w:pPr>
              <w:pStyle w:val="iscorrect"/>
              <w:ind w:left="30" w:right="30"/>
              <w:rPr>
                <w:rFonts w:ascii="Calibri" w:hAnsi="Calibri" w:cs="Calibri"/>
              </w:rPr>
            </w:pPr>
            <w:r w:rsidRPr="00A85525">
              <w:rPr>
                <w:rFonts w:ascii="Calibri" w:eastAsia="Calibri" w:hAnsi="Calibri" w:cs="Calibri"/>
              </w:rPr>
              <w:t>[3] Europa</w:t>
            </w:r>
          </w:p>
          <w:p w14:paraId="5BCEB364" w14:textId="77777777" w:rsidR="001071D1" w:rsidRPr="00A85525" w:rsidRDefault="001071D1" w:rsidP="004F4653">
            <w:pPr>
              <w:pStyle w:val="NormalWeb"/>
              <w:ind w:left="30" w:right="30"/>
              <w:rPr>
                <w:rFonts w:ascii="Calibri" w:hAnsi="Calibri" w:cs="Calibri"/>
              </w:rPr>
            </w:pPr>
            <w:r w:rsidRPr="00A85525">
              <w:rPr>
                <w:rFonts w:ascii="Calibri" w:eastAsia="Calibri" w:hAnsi="Calibri" w:cs="Calibri"/>
              </w:rPr>
              <w:t>[4] Rusia</w:t>
            </w:r>
          </w:p>
          <w:p w14:paraId="23C4F8BE" w14:textId="77777777" w:rsidR="001071D1" w:rsidRPr="00A85525" w:rsidRDefault="001071D1" w:rsidP="004F4653">
            <w:pPr>
              <w:pStyle w:val="NormalWeb"/>
              <w:ind w:left="30" w:right="30"/>
              <w:rPr>
                <w:rFonts w:ascii="Calibri" w:hAnsi="Calibri" w:cs="Calibri"/>
              </w:rPr>
            </w:pPr>
            <w:r w:rsidRPr="00A85525">
              <w:rPr>
                <w:rFonts w:ascii="Calibri" w:eastAsia="Calibri" w:hAnsi="Calibri" w:cs="Calibri"/>
              </w:rPr>
              <w:t>[5] Estados Unidos</w:t>
            </w:r>
          </w:p>
          <w:p w14:paraId="56875CB3" w14:textId="77777777" w:rsidR="001071D1" w:rsidRPr="006A1B77" w:rsidRDefault="001071D1" w:rsidP="004F4653">
            <w:pPr>
              <w:pStyle w:val="NormalWeb"/>
              <w:ind w:left="30" w:right="30"/>
              <w:rPr>
                <w:rFonts w:ascii="Calibri" w:hAnsi="Calibri" w:cs="Calibri"/>
              </w:rPr>
            </w:pPr>
            <w:r w:rsidRPr="006A1B77">
              <w:rPr>
                <w:rFonts w:ascii="Calibri" w:eastAsia="Calibri" w:hAnsi="Calibri" w:cs="Calibri"/>
                <w:lang w:val="es-ES"/>
              </w:rPr>
              <w:t>[6] Latinoamérica</w:t>
            </w:r>
          </w:p>
        </w:tc>
      </w:tr>
      <w:tr w:rsidR="001071D1" w:rsidRPr="00A85525" w14:paraId="4EA9C4BC" w14:textId="77777777" w:rsidTr="004F4653">
        <w:tc>
          <w:tcPr>
            <w:tcW w:w="1353" w:type="dxa"/>
            <w:shd w:val="clear" w:color="auto" w:fill="D9E2F3" w:themeFill="accent1" w:themeFillTint="33"/>
            <w:tcMar>
              <w:top w:w="120" w:type="dxa"/>
              <w:left w:w="180" w:type="dxa"/>
              <w:bottom w:w="120" w:type="dxa"/>
              <w:right w:w="180" w:type="dxa"/>
            </w:tcMar>
            <w:hideMark/>
          </w:tcPr>
          <w:p w14:paraId="61F3700E" w14:textId="77777777" w:rsidR="001071D1" w:rsidRPr="006A1B77" w:rsidRDefault="001071D1" w:rsidP="004F4653">
            <w:pPr>
              <w:spacing w:before="30" w:after="30"/>
              <w:ind w:left="30" w:right="30"/>
              <w:rPr>
                <w:rFonts w:ascii="Calibri" w:eastAsia="Times New Roman" w:hAnsi="Calibri" w:cs="Calibri"/>
                <w:sz w:val="16"/>
              </w:rPr>
            </w:pPr>
            <w:r w:rsidRPr="006A1B77">
              <w:rPr>
                <w:rFonts w:ascii="Calibri" w:eastAsia="Times New Roman" w:hAnsi="Calibri" w:cs="Calibri"/>
                <w:sz w:val="16"/>
              </w:rPr>
              <w:t>Screen 46</w:t>
            </w:r>
          </w:p>
          <w:p w14:paraId="531EC398" w14:textId="77777777" w:rsidR="001071D1" w:rsidRPr="006A1B77" w:rsidRDefault="001071D1" w:rsidP="004F4653">
            <w:pPr>
              <w:pStyle w:val="NormalWeb"/>
              <w:ind w:left="30" w:right="30"/>
              <w:rPr>
                <w:rFonts w:ascii="Calibri" w:hAnsi="Calibri" w:cs="Calibri"/>
                <w:sz w:val="16"/>
              </w:rPr>
            </w:pPr>
            <w:r w:rsidRPr="006A1B77">
              <w:rPr>
                <w:rFonts w:ascii="Calibri" w:hAnsi="Calibri" w:cs="Calibri"/>
                <w:sz w:val="16"/>
              </w:rPr>
              <w:t>Question 6: Feedback</w:t>
            </w:r>
          </w:p>
          <w:p w14:paraId="5E427762" w14:textId="77777777" w:rsidR="001071D1" w:rsidRPr="006A1B77" w:rsidRDefault="001071D1" w:rsidP="004F4653">
            <w:pPr>
              <w:ind w:left="30" w:right="30"/>
              <w:rPr>
                <w:rFonts w:ascii="Calibri" w:eastAsia="Times New Roman" w:hAnsi="Calibri" w:cs="Calibri"/>
                <w:sz w:val="16"/>
              </w:rPr>
            </w:pPr>
            <w:r w:rsidRPr="006A1B77">
              <w:rPr>
                <w:rFonts w:ascii="Calibri" w:eastAsia="Times New Roman" w:hAnsi="Calibri" w:cs="Calibri"/>
                <w:sz w:val="16"/>
              </w:rPr>
              <w:t>74_C_48</w:t>
            </w:r>
          </w:p>
        </w:tc>
        <w:tc>
          <w:tcPr>
            <w:tcW w:w="6000" w:type="dxa"/>
            <w:shd w:val="clear" w:color="auto" w:fill="auto"/>
            <w:tcMar>
              <w:top w:w="120" w:type="dxa"/>
              <w:left w:w="180" w:type="dxa"/>
              <w:bottom w:w="120" w:type="dxa"/>
              <w:right w:w="180" w:type="dxa"/>
            </w:tcMar>
            <w:vAlign w:val="center"/>
            <w:hideMark/>
          </w:tcPr>
          <w:p w14:paraId="36EACA49"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The correct answer is Europe. In Europe, the General Data Protection Regulation (GDPR) is one of the most comprehensive privacy laws globally, and since its implementation in 2018, it has set the standard for privacy protection that other countries are trying to emulate.</w:t>
            </w:r>
          </w:p>
          <w:p w14:paraId="685F2AA2"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For more information, see Section 1.2, Legal, Regulatory and Contractual Agreements.</w:t>
            </w:r>
          </w:p>
        </w:tc>
        <w:tc>
          <w:tcPr>
            <w:tcW w:w="6000" w:type="dxa"/>
            <w:vAlign w:val="center"/>
          </w:tcPr>
          <w:p w14:paraId="25F37A12"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La respuesta correcta es Europa. El Reglamento General de Protección de Datos (RGPD) europeo es una de las leyes en materia de privacidad más exhaustivas del mundo y, desde su implementación en 2018, ha marcado la pauta en protección de la privacidad, que otros países intentan emular.</w:t>
            </w:r>
          </w:p>
          <w:p w14:paraId="089EC9A0"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Para obtener más información, consulta el apartado 1.2, Departamento Legal, reglamentación y requisitos contractuales.</w:t>
            </w:r>
          </w:p>
        </w:tc>
      </w:tr>
      <w:tr w:rsidR="001071D1" w:rsidRPr="006A1B77" w14:paraId="17251E9D" w14:textId="77777777" w:rsidTr="004F4653">
        <w:tc>
          <w:tcPr>
            <w:tcW w:w="1353" w:type="dxa"/>
            <w:shd w:val="clear" w:color="auto" w:fill="D9E2F3" w:themeFill="accent1" w:themeFillTint="33"/>
            <w:tcMar>
              <w:top w:w="120" w:type="dxa"/>
              <w:left w:w="180" w:type="dxa"/>
              <w:bottom w:w="120" w:type="dxa"/>
              <w:right w:w="180" w:type="dxa"/>
            </w:tcMar>
            <w:hideMark/>
          </w:tcPr>
          <w:p w14:paraId="61ED3052" w14:textId="77777777" w:rsidR="001071D1" w:rsidRPr="006A1B77" w:rsidRDefault="001071D1" w:rsidP="004F4653">
            <w:pPr>
              <w:spacing w:before="30" w:after="30"/>
              <w:ind w:left="30" w:right="30"/>
              <w:rPr>
                <w:rFonts w:ascii="Calibri" w:eastAsia="Times New Roman" w:hAnsi="Calibri" w:cs="Calibri"/>
                <w:sz w:val="16"/>
              </w:rPr>
            </w:pPr>
            <w:r w:rsidRPr="006A1B77">
              <w:rPr>
                <w:rFonts w:ascii="Calibri" w:eastAsia="Times New Roman" w:hAnsi="Calibri" w:cs="Calibri"/>
                <w:sz w:val="16"/>
              </w:rPr>
              <w:t>Screen 46</w:t>
            </w:r>
          </w:p>
          <w:p w14:paraId="63639354" w14:textId="77777777" w:rsidR="001071D1" w:rsidRPr="006A1B77" w:rsidRDefault="001071D1" w:rsidP="004F4653">
            <w:pPr>
              <w:pStyle w:val="NormalWeb"/>
              <w:ind w:left="30" w:right="30"/>
              <w:rPr>
                <w:rFonts w:ascii="Calibri" w:hAnsi="Calibri" w:cs="Calibri"/>
                <w:sz w:val="16"/>
              </w:rPr>
            </w:pPr>
            <w:r w:rsidRPr="006A1B77">
              <w:rPr>
                <w:rFonts w:ascii="Calibri" w:hAnsi="Calibri" w:cs="Calibri"/>
                <w:sz w:val="16"/>
              </w:rPr>
              <w:t>Question 7: Scenario</w:t>
            </w:r>
          </w:p>
          <w:p w14:paraId="7E17D9AD" w14:textId="77777777" w:rsidR="001071D1" w:rsidRPr="006A1B77" w:rsidRDefault="001071D1" w:rsidP="004F4653">
            <w:pPr>
              <w:ind w:left="30" w:right="30"/>
              <w:rPr>
                <w:rFonts w:ascii="Calibri" w:eastAsia="Times New Roman" w:hAnsi="Calibri" w:cs="Calibri"/>
                <w:sz w:val="16"/>
              </w:rPr>
            </w:pPr>
            <w:r w:rsidRPr="006A1B77">
              <w:rPr>
                <w:rFonts w:ascii="Calibri" w:eastAsia="Times New Roman" w:hAnsi="Calibri" w:cs="Calibri"/>
                <w:sz w:val="16"/>
              </w:rPr>
              <w:t>75_C_48</w:t>
            </w:r>
          </w:p>
        </w:tc>
        <w:tc>
          <w:tcPr>
            <w:tcW w:w="6000" w:type="dxa"/>
            <w:shd w:val="clear" w:color="auto" w:fill="auto"/>
            <w:tcMar>
              <w:top w:w="120" w:type="dxa"/>
              <w:left w:w="180" w:type="dxa"/>
              <w:bottom w:w="120" w:type="dxa"/>
              <w:right w:w="180" w:type="dxa"/>
            </w:tcMar>
            <w:vAlign w:val="center"/>
            <w:hideMark/>
          </w:tcPr>
          <w:p w14:paraId="7406ABB8" w14:textId="77777777" w:rsidR="001071D1" w:rsidRPr="006A1B77" w:rsidRDefault="001071D1" w:rsidP="004F4653">
            <w:pPr>
              <w:pStyle w:val="NormalWeb"/>
              <w:ind w:left="30" w:right="30"/>
              <w:rPr>
                <w:rFonts w:ascii="Calibri" w:hAnsi="Calibri" w:cs="Calibri"/>
              </w:rPr>
            </w:pPr>
            <w:r w:rsidRPr="006A1B77">
              <w:rPr>
                <w:rFonts w:ascii="Calibri" w:hAnsi="Calibri" w:cs="Calibri"/>
                <w:lang w:val="en-IE"/>
              </w:rPr>
              <w:t xml:space="preserve">Your colleague just completed a project that involved collecting and using personal data. He's since received a request from another department to access that data. </w:t>
            </w:r>
            <w:r w:rsidRPr="006A1B77">
              <w:rPr>
                <w:rFonts w:ascii="Calibri" w:hAnsi="Calibri" w:cs="Calibri"/>
              </w:rPr>
              <w:t>You advise your colleague to:</w:t>
            </w:r>
          </w:p>
        </w:tc>
        <w:tc>
          <w:tcPr>
            <w:tcW w:w="6000" w:type="dxa"/>
            <w:vAlign w:val="center"/>
          </w:tcPr>
          <w:p w14:paraId="3EF6A502" w14:textId="77777777" w:rsidR="001071D1" w:rsidRPr="006A1B77" w:rsidRDefault="001071D1" w:rsidP="004F4653">
            <w:pPr>
              <w:pStyle w:val="NormalWeb"/>
              <w:ind w:left="30" w:right="30"/>
              <w:rPr>
                <w:rFonts w:ascii="Calibri" w:hAnsi="Calibri" w:cs="Calibri"/>
              </w:rPr>
            </w:pPr>
            <w:r w:rsidRPr="006A1B77">
              <w:rPr>
                <w:rFonts w:ascii="Calibri" w:eastAsia="Calibri" w:hAnsi="Calibri" w:cs="Calibri"/>
                <w:lang w:val="es-ES"/>
              </w:rPr>
              <w:t>Su colega acaba de terminar un proyecto que implicaba la recopilación y el uso de datos personales. Y ha recibido una solicitud de otro departamento para acceder a esos datos. Le aconsejas a tu colega:</w:t>
            </w:r>
          </w:p>
        </w:tc>
      </w:tr>
      <w:tr w:rsidR="001071D1" w:rsidRPr="006A1B77" w14:paraId="5F146E8E" w14:textId="77777777" w:rsidTr="004F4653">
        <w:tc>
          <w:tcPr>
            <w:tcW w:w="1353" w:type="dxa"/>
            <w:shd w:val="clear" w:color="auto" w:fill="D9E2F3" w:themeFill="accent1" w:themeFillTint="33"/>
            <w:tcMar>
              <w:top w:w="120" w:type="dxa"/>
              <w:left w:w="180" w:type="dxa"/>
              <w:bottom w:w="120" w:type="dxa"/>
              <w:right w:w="180" w:type="dxa"/>
            </w:tcMar>
            <w:hideMark/>
          </w:tcPr>
          <w:p w14:paraId="06141B32" w14:textId="77777777" w:rsidR="001071D1" w:rsidRPr="006A1B77" w:rsidRDefault="001071D1" w:rsidP="004F4653">
            <w:pPr>
              <w:spacing w:before="30" w:after="30"/>
              <w:ind w:left="30" w:right="30"/>
              <w:rPr>
                <w:rFonts w:ascii="Calibri" w:eastAsia="Times New Roman" w:hAnsi="Calibri" w:cs="Calibri"/>
                <w:sz w:val="16"/>
              </w:rPr>
            </w:pPr>
            <w:r w:rsidRPr="006A1B77">
              <w:rPr>
                <w:rFonts w:ascii="Calibri" w:eastAsia="Times New Roman" w:hAnsi="Calibri" w:cs="Calibri"/>
                <w:sz w:val="16"/>
              </w:rPr>
              <w:t>Screen 46</w:t>
            </w:r>
          </w:p>
          <w:p w14:paraId="4C63FC72" w14:textId="77777777" w:rsidR="001071D1" w:rsidRPr="006A1B77" w:rsidRDefault="001071D1" w:rsidP="004F4653">
            <w:pPr>
              <w:pStyle w:val="NormalWeb"/>
              <w:ind w:left="30" w:right="30"/>
              <w:rPr>
                <w:rFonts w:ascii="Calibri" w:hAnsi="Calibri" w:cs="Calibri"/>
                <w:sz w:val="16"/>
              </w:rPr>
            </w:pPr>
            <w:r w:rsidRPr="006A1B77">
              <w:rPr>
                <w:rFonts w:ascii="Calibri" w:hAnsi="Calibri" w:cs="Calibri"/>
                <w:sz w:val="16"/>
              </w:rPr>
              <w:t>Question 7: Options</w:t>
            </w:r>
          </w:p>
          <w:p w14:paraId="32D86C7E" w14:textId="77777777" w:rsidR="001071D1" w:rsidRPr="006A1B77" w:rsidRDefault="001071D1" w:rsidP="004F4653">
            <w:pPr>
              <w:ind w:left="30" w:right="30"/>
              <w:rPr>
                <w:rFonts w:ascii="Calibri" w:eastAsia="Times New Roman" w:hAnsi="Calibri" w:cs="Calibri"/>
                <w:sz w:val="16"/>
              </w:rPr>
            </w:pPr>
            <w:r w:rsidRPr="006A1B77">
              <w:rPr>
                <w:rFonts w:ascii="Calibri" w:eastAsia="Times New Roman" w:hAnsi="Calibri" w:cs="Calibri"/>
                <w:sz w:val="16"/>
              </w:rPr>
              <w:t>76_C_48</w:t>
            </w:r>
          </w:p>
        </w:tc>
        <w:tc>
          <w:tcPr>
            <w:tcW w:w="6000" w:type="dxa"/>
            <w:shd w:val="clear" w:color="auto" w:fill="auto"/>
            <w:tcMar>
              <w:top w:w="120" w:type="dxa"/>
              <w:left w:w="180" w:type="dxa"/>
              <w:bottom w:w="120" w:type="dxa"/>
              <w:right w:w="180" w:type="dxa"/>
            </w:tcMar>
            <w:vAlign w:val="center"/>
            <w:hideMark/>
          </w:tcPr>
          <w:p w14:paraId="33C6F7C3"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[1] Confirm the requester's identity and their need to access the information.</w:t>
            </w:r>
          </w:p>
          <w:p w14:paraId="731BD372"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[2] Verify that the requester is authorized to have a copy of the information.</w:t>
            </w:r>
          </w:p>
          <w:p w14:paraId="0D8BB3EE"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[3] Make sure that the data can be used for the requested purposes.</w:t>
            </w:r>
          </w:p>
          <w:p w14:paraId="43825A26" w14:textId="77777777" w:rsidR="001071D1" w:rsidRPr="006A1B77" w:rsidRDefault="001071D1" w:rsidP="004F4653">
            <w:pPr>
              <w:pStyle w:val="iscorrect"/>
              <w:ind w:left="30" w:right="30"/>
              <w:rPr>
                <w:rFonts w:ascii="Calibri" w:hAnsi="Calibri" w:cs="Calibri"/>
              </w:rPr>
            </w:pPr>
            <w:r w:rsidRPr="006A1B77">
              <w:rPr>
                <w:rFonts w:ascii="Calibri" w:hAnsi="Calibri" w:cs="Calibri"/>
              </w:rPr>
              <w:t>[4] All of the above.</w:t>
            </w:r>
          </w:p>
        </w:tc>
        <w:tc>
          <w:tcPr>
            <w:tcW w:w="6000" w:type="dxa"/>
            <w:vAlign w:val="center"/>
          </w:tcPr>
          <w:p w14:paraId="7AC92F7B"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[1] Confirmar la identidad de la persona que realiza la solicitud y su necesidad para acceder a esta.</w:t>
            </w:r>
          </w:p>
          <w:p w14:paraId="132F6D0F"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[2] Verificar que la persona que realiza la solicitud está autorizada para disponer de un ejemplar de la información.</w:t>
            </w:r>
          </w:p>
          <w:p w14:paraId="1D77972B"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[3] Asegurarse de que los datos puedan utilizarse para los propósitos solicitados.</w:t>
            </w:r>
          </w:p>
          <w:p w14:paraId="0FEF0160" w14:textId="77777777" w:rsidR="001071D1" w:rsidRPr="006A1B77" w:rsidRDefault="001071D1" w:rsidP="004F4653">
            <w:pPr>
              <w:pStyle w:val="iscorrect"/>
              <w:ind w:left="30" w:right="30"/>
              <w:rPr>
                <w:rFonts w:ascii="Calibri" w:hAnsi="Calibri" w:cs="Calibri"/>
              </w:rPr>
            </w:pPr>
            <w:r w:rsidRPr="006A1B77">
              <w:rPr>
                <w:rFonts w:ascii="Calibri" w:eastAsia="Calibri" w:hAnsi="Calibri" w:cs="Calibri"/>
                <w:lang w:val="es-ES"/>
              </w:rPr>
              <w:t>[4] Todas las anteriores.</w:t>
            </w:r>
          </w:p>
        </w:tc>
      </w:tr>
      <w:tr w:rsidR="001071D1" w:rsidRPr="00A85525" w14:paraId="1FE453C5" w14:textId="77777777" w:rsidTr="004F4653">
        <w:tc>
          <w:tcPr>
            <w:tcW w:w="1353" w:type="dxa"/>
            <w:shd w:val="clear" w:color="auto" w:fill="D9E2F3" w:themeFill="accent1" w:themeFillTint="33"/>
            <w:tcMar>
              <w:top w:w="120" w:type="dxa"/>
              <w:left w:w="180" w:type="dxa"/>
              <w:bottom w:w="120" w:type="dxa"/>
              <w:right w:w="180" w:type="dxa"/>
            </w:tcMar>
            <w:hideMark/>
          </w:tcPr>
          <w:p w14:paraId="2DE21DA5" w14:textId="77777777" w:rsidR="001071D1" w:rsidRPr="006A1B77" w:rsidRDefault="001071D1" w:rsidP="004F4653">
            <w:pPr>
              <w:spacing w:before="30" w:after="30"/>
              <w:ind w:left="30" w:right="30"/>
              <w:rPr>
                <w:rFonts w:ascii="Calibri" w:eastAsia="Times New Roman" w:hAnsi="Calibri" w:cs="Calibri"/>
                <w:sz w:val="16"/>
              </w:rPr>
            </w:pPr>
            <w:r w:rsidRPr="006A1B77">
              <w:rPr>
                <w:rFonts w:ascii="Calibri" w:eastAsia="Times New Roman" w:hAnsi="Calibri" w:cs="Calibri"/>
                <w:sz w:val="16"/>
              </w:rPr>
              <w:t>Screen 46</w:t>
            </w:r>
          </w:p>
          <w:p w14:paraId="56981789" w14:textId="77777777" w:rsidR="001071D1" w:rsidRPr="006A1B77" w:rsidRDefault="001071D1" w:rsidP="004F4653">
            <w:pPr>
              <w:pStyle w:val="NormalWeb"/>
              <w:ind w:left="30" w:right="30"/>
              <w:rPr>
                <w:rFonts w:ascii="Calibri" w:hAnsi="Calibri" w:cs="Calibri"/>
                <w:sz w:val="16"/>
              </w:rPr>
            </w:pPr>
            <w:r w:rsidRPr="006A1B77">
              <w:rPr>
                <w:rFonts w:ascii="Calibri" w:hAnsi="Calibri" w:cs="Calibri"/>
                <w:sz w:val="16"/>
              </w:rPr>
              <w:t>Question 7: Feedback</w:t>
            </w:r>
          </w:p>
          <w:p w14:paraId="23CBBF62" w14:textId="77777777" w:rsidR="001071D1" w:rsidRPr="006A1B77" w:rsidRDefault="001071D1" w:rsidP="004F4653">
            <w:pPr>
              <w:ind w:left="30" w:right="30"/>
              <w:rPr>
                <w:rFonts w:ascii="Calibri" w:eastAsia="Times New Roman" w:hAnsi="Calibri" w:cs="Calibri"/>
                <w:sz w:val="16"/>
              </w:rPr>
            </w:pPr>
            <w:r w:rsidRPr="006A1B77">
              <w:rPr>
                <w:rFonts w:ascii="Calibri" w:eastAsia="Times New Roman" w:hAnsi="Calibri" w:cs="Calibri"/>
                <w:sz w:val="16"/>
              </w:rPr>
              <w:t>77_C_48</w:t>
            </w:r>
          </w:p>
        </w:tc>
        <w:tc>
          <w:tcPr>
            <w:tcW w:w="6000" w:type="dxa"/>
            <w:shd w:val="clear" w:color="auto" w:fill="auto"/>
            <w:tcMar>
              <w:top w:w="120" w:type="dxa"/>
              <w:left w:w="180" w:type="dxa"/>
              <w:bottom w:w="120" w:type="dxa"/>
              <w:right w:w="180" w:type="dxa"/>
            </w:tcMar>
            <w:vAlign w:val="center"/>
            <w:hideMark/>
          </w:tcPr>
          <w:p w14:paraId="5A79D98F"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One of the most common causes of data incidents within an organization is the improper sharing of data with unauthorized personnel. Before sharing any document or file containing sensitive data, always:</w:t>
            </w:r>
          </w:p>
          <w:p w14:paraId="0F9C1D51" w14:textId="77777777" w:rsidR="001071D1" w:rsidRPr="006A1B77" w:rsidRDefault="001071D1" w:rsidP="004F4653">
            <w:pPr>
              <w:numPr>
                <w:ilvl w:val="0"/>
                <w:numId w:val="22"/>
              </w:numPr>
              <w:spacing w:before="100" w:beforeAutospacing="1" w:after="100" w:afterAutospacing="1"/>
              <w:ind w:left="750" w:right="30"/>
              <w:rPr>
                <w:rFonts w:ascii="Calibri" w:eastAsia="Times New Roman" w:hAnsi="Calibri" w:cs="Calibri"/>
                <w:lang w:val="en-IE"/>
              </w:rPr>
            </w:pPr>
            <w:r w:rsidRPr="006A1B77">
              <w:rPr>
                <w:rFonts w:ascii="Calibri" w:eastAsia="Times New Roman" w:hAnsi="Calibri" w:cs="Calibri"/>
                <w:lang w:val="en-IE"/>
              </w:rPr>
              <w:t>Confirm the identity of the person making the request and the person’s need to access the information.</w:t>
            </w:r>
          </w:p>
          <w:p w14:paraId="731D6226" w14:textId="77777777" w:rsidR="001071D1" w:rsidRPr="006A1B77" w:rsidRDefault="001071D1" w:rsidP="004F4653">
            <w:pPr>
              <w:numPr>
                <w:ilvl w:val="0"/>
                <w:numId w:val="22"/>
              </w:numPr>
              <w:spacing w:before="100" w:beforeAutospacing="1" w:after="100" w:afterAutospacing="1"/>
              <w:ind w:left="750" w:right="30"/>
              <w:rPr>
                <w:rFonts w:ascii="Calibri" w:eastAsia="Times New Roman" w:hAnsi="Calibri" w:cs="Calibri"/>
                <w:lang w:val="en-IE"/>
              </w:rPr>
            </w:pPr>
            <w:r w:rsidRPr="006A1B77">
              <w:rPr>
                <w:rFonts w:ascii="Calibri" w:eastAsia="Times New Roman" w:hAnsi="Calibri" w:cs="Calibri"/>
                <w:lang w:val="en-IE"/>
              </w:rPr>
              <w:t>Check to make sure the person is authorized to have a copy of the information.</w:t>
            </w:r>
          </w:p>
          <w:p w14:paraId="494B2EB6" w14:textId="77777777" w:rsidR="001071D1" w:rsidRPr="006A1B77" w:rsidRDefault="001071D1" w:rsidP="004F4653">
            <w:pPr>
              <w:numPr>
                <w:ilvl w:val="0"/>
                <w:numId w:val="22"/>
              </w:numPr>
              <w:spacing w:before="100" w:beforeAutospacing="1" w:after="100" w:afterAutospacing="1"/>
              <w:ind w:left="750" w:right="30"/>
              <w:rPr>
                <w:rFonts w:ascii="Calibri" w:eastAsia="Times New Roman" w:hAnsi="Calibri" w:cs="Calibri"/>
                <w:lang w:val="en-IE"/>
              </w:rPr>
            </w:pPr>
            <w:r w:rsidRPr="006A1B77">
              <w:rPr>
                <w:rFonts w:ascii="Calibri" w:eastAsia="Times New Roman" w:hAnsi="Calibri" w:cs="Calibri"/>
                <w:lang w:val="en-IE"/>
              </w:rPr>
              <w:t>Verify that the information can be used for the purposes they are requesting to use it for.</w:t>
            </w:r>
          </w:p>
          <w:p w14:paraId="644BCCF7" w14:textId="77777777" w:rsidR="001071D1" w:rsidRPr="006A1B77" w:rsidRDefault="001071D1" w:rsidP="004F4653">
            <w:pPr>
              <w:numPr>
                <w:ilvl w:val="0"/>
                <w:numId w:val="22"/>
              </w:numPr>
              <w:spacing w:before="100" w:beforeAutospacing="1" w:after="100" w:afterAutospacing="1"/>
              <w:ind w:left="750" w:right="30"/>
              <w:rPr>
                <w:rFonts w:ascii="Calibri" w:eastAsia="Times New Roman" w:hAnsi="Calibri" w:cs="Calibri"/>
                <w:lang w:val="en-IE"/>
              </w:rPr>
            </w:pPr>
            <w:r w:rsidRPr="006A1B77">
              <w:rPr>
                <w:rFonts w:ascii="Calibri" w:eastAsia="Times New Roman" w:hAnsi="Calibri" w:cs="Calibri"/>
                <w:lang w:val="en-IE"/>
              </w:rPr>
              <w:t>Share only the amount of information required to meet the need, not more.</w:t>
            </w:r>
          </w:p>
          <w:p w14:paraId="4B02F932"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For more information, see Section 3.2, Sharing Sensitive Data.</w:t>
            </w:r>
          </w:p>
        </w:tc>
        <w:tc>
          <w:tcPr>
            <w:tcW w:w="6000" w:type="dxa"/>
            <w:vAlign w:val="center"/>
          </w:tcPr>
          <w:p w14:paraId="4C1EC85B"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Una de las causas más comunes de incidentes con datos dentro de una organización es el intercambio inapropiado de estos con personal no autorizado. Antes de compartir cualquier documento o archivo que contenga datos sensibles, siempre:</w:t>
            </w:r>
          </w:p>
          <w:p w14:paraId="53F9390D" w14:textId="77777777" w:rsidR="001071D1" w:rsidRPr="006A1B77" w:rsidRDefault="001071D1" w:rsidP="004F4653">
            <w:pPr>
              <w:numPr>
                <w:ilvl w:val="0"/>
                <w:numId w:val="22"/>
              </w:numPr>
              <w:spacing w:before="100" w:beforeAutospacing="1" w:after="100" w:afterAutospacing="1"/>
              <w:ind w:left="750" w:right="30"/>
              <w:rPr>
                <w:rFonts w:ascii="Calibri" w:eastAsia="Times New Roman" w:hAnsi="Calibri" w:cs="Calibri"/>
                <w:lang w:val="es-AR"/>
              </w:rPr>
            </w:pPr>
            <w:r w:rsidRPr="006A1B77">
              <w:rPr>
                <w:rFonts w:ascii="Calibri" w:eastAsia="Calibri" w:hAnsi="Calibri" w:cs="Calibri"/>
                <w:lang w:val="es-ES"/>
              </w:rPr>
              <w:t>confirma la identidad de la persona que realiza la solicitud y su necesidad para acceder a esta;</w:t>
            </w:r>
          </w:p>
          <w:p w14:paraId="1B0E9A71" w14:textId="77777777" w:rsidR="001071D1" w:rsidRPr="006A1B77" w:rsidRDefault="001071D1" w:rsidP="004F4653">
            <w:pPr>
              <w:numPr>
                <w:ilvl w:val="0"/>
                <w:numId w:val="22"/>
              </w:numPr>
              <w:spacing w:before="100" w:beforeAutospacing="1" w:after="100" w:afterAutospacing="1"/>
              <w:ind w:left="750" w:right="30"/>
              <w:rPr>
                <w:rFonts w:ascii="Calibri" w:eastAsia="Times New Roman" w:hAnsi="Calibri" w:cs="Calibri"/>
                <w:lang w:val="es-AR"/>
              </w:rPr>
            </w:pPr>
            <w:r w:rsidRPr="006A1B77">
              <w:rPr>
                <w:rFonts w:ascii="Calibri" w:eastAsia="Calibri" w:hAnsi="Calibri" w:cs="Calibri"/>
                <w:lang w:val="es-ES"/>
              </w:rPr>
              <w:t>comprueba que la persona esté autorizada para tener una copia de la información;</w:t>
            </w:r>
          </w:p>
          <w:p w14:paraId="1A47980D" w14:textId="77777777" w:rsidR="001071D1" w:rsidRPr="006A1B77" w:rsidRDefault="001071D1" w:rsidP="004F4653">
            <w:pPr>
              <w:numPr>
                <w:ilvl w:val="0"/>
                <w:numId w:val="22"/>
              </w:numPr>
              <w:spacing w:before="100" w:beforeAutospacing="1" w:after="100" w:afterAutospacing="1"/>
              <w:ind w:left="750" w:right="30"/>
              <w:rPr>
                <w:rFonts w:ascii="Calibri" w:eastAsia="Times New Roman" w:hAnsi="Calibri" w:cs="Calibri"/>
                <w:lang w:val="es-AR"/>
              </w:rPr>
            </w:pPr>
            <w:r w:rsidRPr="006A1B77">
              <w:rPr>
                <w:rFonts w:ascii="Calibri" w:eastAsia="Calibri" w:hAnsi="Calibri" w:cs="Calibri"/>
                <w:lang w:val="es-ES"/>
              </w:rPr>
              <w:t>verifica que la información pueda utilizarse para el propósito que se solicita;</w:t>
            </w:r>
          </w:p>
          <w:p w14:paraId="47A0EAA3" w14:textId="77777777" w:rsidR="001071D1" w:rsidRPr="006A1B77" w:rsidRDefault="001071D1" w:rsidP="004F4653">
            <w:pPr>
              <w:numPr>
                <w:ilvl w:val="0"/>
                <w:numId w:val="22"/>
              </w:numPr>
              <w:spacing w:before="100" w:beforeAutospacing="1" w:after="100" w:afterAutospacing="1"/>
              <w:ind w:left="750" w:right="30"/>
              <w:rPr>
                <w:rFonts w:ascii="Calibri" w:eastAsia="Times New Roman" w:hAnsi="Calibri" w:cs="Calibri"/>
                <w:lang w:val="es-AR"/>
              </w:rPr>
            </w:pPr>
            <w:r w:rsidRPr="006A1B77">
              <w:rPr>
                <w:rFonts w:ascii="Calibri" w:eastAsia="Calibri" w:hAnsi="Calibri" w:cs="Calibri"/>
                <w:lang w:val="es-ES"/>
              </w:rPr>
              <w:t>comparte solo la información requerida para satisfacer la necesidad, no más.</w:t>
            </w:r>
          </w:p>
          <w:p w14:paraId="035646BC"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Para obtener más información, consulta el apartado 3.2, Compartir datos sensibles.</w:t>
            </w:r>
          </w:p>
        </w:tc>
      </w:tr>
      <w:tr w:rsidR="001071D1" w:rsidRPr="006A1B77" w14:paraId="6EA98CEF" w14:textId="77777777" w:rsidTr="004F4653">
        <w:tc>
          <w:tcPr>
            <w:tcW w:w="1353" w:type="dxa"/>
            <w:shd w:val="clear" w:color="auto" w:fill="D9E2F3" w:themeFill="accent1" w:themeFillTint="33"/>
            <w:tcMar>
              <w:top w:w="120" w:type="dxa"/>
              <w:left w:w="180" w:type="dxa"/>
              <w:bottom w:w="120" w:type="dxa"/>
              <w:right w:w="180" w:type="dxa"/>
            </w:tcMar>
            <w:hideMark/>
          </w:tcPr>
          <w:p w14:paraId="156E6C42" w14:textId="77777777" w:rsidR="001071D1" w:rsidRPr="006A1B77" w:rsidRDefault="001071D1" w:rsidP="004F4653">
            <w:pPr>
              <w:spacing w:before="30" w:after="30"/>
              <w:ind w:left="30" w:right="30"/>
              <w:rPr>
                <w:rFonts w:ascii="Calibri" w:eastAsia="Times New Roman" w:hAnsi="Calibri" w:cs="Calibri"/>
                <w:sz w:val="16"/>
              </w:rPr>
            </w:pPr>
            <w:r w:rsidRPr="006A1B77">
              <w:rPr>
                <w:rFonts w:ascii="Calibri" w:eastAsia="Times New Roman" w:hAnsi="Calibri" w:cs="Calibri"/>
                <w:sz w:val="16"/>
              </w:rPr>
              <w:t>Screen 46</w:t>
            </w:r>
          </w:p>
          <w:p w14:paraId="483BE296" w14:textId="77777777" w:rsidR="001071D1" w:rsidRPr="006A1B77" w:rsidRDefault="001071D1" w:rsidP="004F4653">
            <w:pPr>
              <w:pStyle w:val="NormalWeb"/>
              <w:ind w:left="30" w:right="30"/>
              <w:rPr>
                <w:rFonts w:ascii="Calibri" w:hAnsi="Calibri" w:cs="Calibri"/>
                <w:sz w:val="16"/>
              </w:rPr>
            </w:pPr>
            <w:r w:rsidRPr="006A1B77">
              <w:rPr>
                <w:rFonts w:ascii="Calibri" w:hAnsi="Calibri" w:cs="Calibri"/>
                <w:sz w:val="16"/>
              </w:rPr>
              <w:t>Question 8: Scenario</w:t>
            </w:r>
          </w:p>
          <w:p w14:paraId="3C7080B0" w14:textId="77777777" w:rsidR="001071D1" w:rsidRPr="006A1B77" w:rsidRDefault="001071D1" w:rsidP="004F4653">
            <w:pPr>
              <w:ind w:left="30" w:right="30"/>
              <w:rPr>
                <w:rFonts w:ascii="Calibri" w:eastAsia="Times New Roman" w:hAnsi="Calibri" w:cs="Calibri"/>
                <w:sz w:val="16"/>
              </w:rPr>
            </w:pPr>
            <w:r w:rsidRPr="006A1B77">
              <w:rPr>
                <w:rFonts w:ascii="Calibri" w:eastAsia="Times New Roman" w:hAnsi="Calibri" w:cs="Calibri"/>
                <w:sz w:val="16"/>
              </w:rPr>
              <w:t>78_C_48</w:t>
            </w:r>
          </w:p>
        </w:tc>
        <w:tc>
          <w:tcPr>
            <w:tcW w:w="6000" w:type="dxa"/>
            <w:shd w:val="clear" w:color="auto" w:fill="auto"/>
            <w:tcMar>
              <w:top w:w="120" w:type="dxa"/>
              <w:left w:w="180" w:type="dxa"/>
              <w:bottom w:w="120" w:type="dxa"/>
              <w:right w:w="180" w:type="dxa"/>
            </w:tcMar>
            <w:vAlign w:val="center"/>
            <w:hideMark/>
          </w:tcPr>
          <w:p w14:paraId="4305C4DE" w14:textId="77777777" w:rsidR="001071D1" w:rsidRPr="006A1B77" w:rsidRDefault="001071D1" w:rsidP="004F4653">
            <w:pPr>
              <w:pStyle w:val="NormalWeb"/>
              <w:ind w:left="30" w:right="30"/>
              <w:rPr>
                <w:rFonts w:ascii="Calibri" w:hAnsi="Calibri" w:cs="Calibri"/>
              </w:rPr>
            </w:pPr>
            <w:r w:rsidRPr="006A1B77">
              <w:rPr>
                <w:rFonts w:ascii="Calibri" w:hAnsi="Calibri" w:cs="Calibri"/>
                <w:lang w:val="en-IE"/>
              </w:rPr>
              <w:t xml:space="preserve">You are a Sales Representative visiting a clinic in your area. While waiting in the reception area, you accidentally misplace sensitive documents containing a patient's protected health information. </w:t>
            </w:r>
            <w:r w:rsidRPr="006A1B77">
              <w:rPr>
                <w:rFonts w:ascii="Calibri" w:hAnsi="Calibri" w:cs="Calibri"/>
              </w:rPr>
              <w:t>What do you do?</w:t>
            </w:r>
          </w:p>
        </w:tc>
        <w:tc>
          <w:tcPr>
            <w:tcW w:w="6000" w:type="dxa"/>
            <w:vAlign w:val="center"/>
          </w:tcPr>
          <w:p w14:paraId="4F5E45D3" w14:textId="77777777" w:rsidR="001071D1" w:rsidRPr="006A1B77" w:rsidRDefault="001071D1" w:rsidP="004F4653">
            <w:pPr>
              <w:pStyle w:val="NormalWeb"/>
              <w:ind w:left="30" w:right="30"/>
              <w:rPr>
                <w:rFonts w:ascii="Calibri" w:hAnsi="Calibri" w:cs="Calibri"/>
              </w:rPr>
            </w:pPr>
            <w:r w:rsidRPr="006A1B77">
              <w:rPr>
                <w:rFonts w:ascii="Calibri" w:eastAsia="Calibri" w:hAnsi="Calibri" w:cs="Calibri"/>
                <w:lang w:val="es-ES"/>
              </w:rPr>
              <w:t>Eres visitador médico y estás realizando una visita a una clínica de tu zona. Mientras esperas en la zona de recepción, extravías accidentalmente documentos sensibles que contienen información de salud protegida de un paciente. ¿Qué haces?</w:t>
            </w:r>
          </w:p>
        </w:tc>
      </w:tr>
      <w:tr w:rsidR="001071D1" w:rsidRPr="00A85525" w14:paraId="38C8F4B9" w14:textId="77777777" w:rsidTr="004F4653">
        <w:tc>
          <w:tcPr>
            <w:tcW w:w="1353" w:type="dxa"/>
            <w:shd w:val="clear" w:color="auto" w:fill="D9E2F3" w:themeFill="accent1" w:themeFillTint="33"/>
            <w:tcMar>
              <w:top w:w="120" w:type="dxa"/>
              <w:left w:w="180" w:type="dxa"/>
              <w:bottom w:w="120" w:type="dxa"/>
              <w:right w:w="180" w:type="dxa"/>
            </w:tcMar>
            <w:hideMark/>
          </w:tcPr>
          <w:p w14:paraId="7990B27E" w14:textId="77777777" w:rsidR="001071D1" w:rsidRPr="006A1B77" w:rsidRDefault="001071D1" w:rsidP="004F4653">
            <w:pPr>
              <w:spacing w:before="30" w:after="30"/>
              <w:ind w:left="30" w:right="30"/>
              <w:rPr>
                <w:rFonts w:ascii="Calibri" w:eastAsia="Times New Roman" w:hAnsi="Calibri" w:cs="Calibri"/>
                <w:sz w:val="16"/>
              </w:rPr>
            </w:pPr>
            <w:r w:rsidRPr="006A1B77">
              <w:rPr>
                <w:rFonts w:ascii="Calibri" w:eastAsia="Times New Roman" w:hAnsi="Calibri" w:cs="Calibri"/>
                <w:sz w:val="16"/>
              </w:rPr>
              <w:t>Screen 46</w:t>
            </w:r>
          </w:p>
          <w:p w14:paraId="3F1C8DC6" w14:textId="77777777" w:rsidR="001071D1" w:rsidRPr="006A1B77" w:rsidRDefault="001071D1" w:rsidP="004F4653">
            <w:pPr>
              <w:pStyle w:val="NormalWeb"/>
              <w:ind w:left="30" w:right="30"/>
              <w:rPr>
                <w:rFonts w:ascii="Calibri" w:hAnsi="Calibri" w:cs="Calibri"/>
                <w:sz w:val="16"/>
              </w:rPr>
            </w:pPr>
            <w:r w:rsidRPr="006A1B77">
              <w:rPr>
                <w:rFonts w:ascii="Calibri" w:hAnsi="Calibri" w:cs="Calibri"/>
                <w:sz w:val="16"/>
              </w:rPr>
              <w:t>Question 8: Options</w:t>
            </w:r>
          </w:p>
          <w:p w14:paraId="4577C477" w14:textId="77777777" w:rsidR="001071D1" w:rsidRPr="006A1B77" w:rsidRDefault="001071D1" w:rsidP="004F4653">
            <w:pPr>
              <w:ind w:left="30" w:right="30"/>
              <w:rPr>
                <w:rFonts w:ascii="Calibri" w:eastAsia="Times New Roman" w:hAnsi="Calibri" w:cs="Calibri"/>
                <w:sz w:val="16"/>
              </w:rPr>
            </w:pPr>
            <w:r w:rsidRPr="006A1B77">
              <w:rPr>
                <w:rFonts w:ascii="Calibri" w:eastAsia="Times New Roman" w:hAnsi="Calibri" w:cs="Calibri"/>
                <w:sz w:val="16"/>
              </w:rPr>
              <w:t>79_C_48</w:t>
            </w:r>
          </w:p>
        </w:tc>
        <w:tc>
          <w:tcPr>
            <w:tcW w:w="6000" w:type="dxa"/>
            <w:shd w:val="clear" w:color="auto" w:fill="auto"/>
            <w:tcMar>
              <w:top w:w="120" w:type="dxa"/>
              <w:left w:w="180" w:type="dxa"/>
              <w:bottom w:w="120" w:type="dxa"/>
              <w:right w:w="180" w:type="dxa"/>
            </w:tcMar>
            <w:vAlign w:val="center"/>
            <w:hideMark/>
          </w:tcPr>
          <w:p w14:paraId="1EB8D369"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[1] Notify the clinic's privacy officer.</w:t>
            </w:r>
          </w:p>
          <w:p w14:paraId="3393363E"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[2] Contact your supervisor.</w:t>
            </w:r>
          </w:p>
          <w:p w14:paraId="3194ACDC" w14:textId="77777777" w:rsidR="001071D1" w:rsidRPr="006A1B77" w:rsidRDefault="001071D1" w:rsidP="004F4653">
            <w:pPr>
              <w:pStyle w:val="iscorrect"/>
              <w:ind w:left="30" w:right="30"/>
              <w:rPr>
                <w:rFonts w:ascii="Calibri" w:hAnsi="Calibri" w:cs="Calibri"/>
                <w:lang w:val="en-IE"/>
              </w:rPr>
            </w:pPr>
            <w:r w:rsidRPr="006A1B77">
              <w:rPr>
                <w:rFonts w:ascii="Calibri" w:hAnsi="Calibri" w:cs="Calibri"/>
                <w:lang w:val="en-IE"/>
              </w:rPr>
              <w:t>[3] Report the incident to OEC or a member of the Global Privacy team.</w:t>
            </w:r>
          </w:p>
        </w:tc>
        <w:tc>
          <w:tcPr>
            <w:tcW w:w="6000" w:type="dxa"/>
            <w:vAlign w:val="center"/>
          </w:tcPr>
          <w:p w14:paraId="2FB84093"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[1] Informar al responsable de privacidad de la clínica.</w:t>
            </w:r>
          </w:p>
          <w:p w14:paraId="4A921A46"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[2] Ponerte en contacto con tu supervisor.</w:t>
            </w:r>
          </w:p>
          <w:p w14:paraId="6206C539" w14:textId="77777777" w:rsidR="001071D1" w:rsidRPr="006A1B77" w:rsidRDefault="001071D1" w:rsidP="004F4653">
            <w:pPr>
              <w:pStyle w:val="iscorrect"/>
              <w:ind w:left="30" w:right="30"/>
              <w:rPr>
                <w:rFonts w:ascii="Calibri" w:hAnsi="Calibri" w:cs="Calibri"/>
                <w:lang w:val="es-AR"/>
              </w:rPr>
            </w:pPr>
            <w:r w:rsidRPr="006A1B77">
              <w:rPr>
                <w:rFonts w:ascii="Calibri" w:eastAsia="Calibri" w:hAnsi="Calibri" w:cs="Calibri"/>
                <w:lang w:val="es-ES"/>
              </w:rPr>
              <w:t>[3] Informar sobre el incidente a la OEC o a un miembro del equipo de privacidad a nivel mundial.</w:t>
            </w:r>
          </w:p>
        </w:tc>
      </w:tr>
      <w:tr w:rsidR="001071D1" w:rsidRPr="00A85525" w14:paraId="1323E96D" w14:textId="77777777" w:rsidTr="004F4653">
        <w:tc>
          <w:tcPr>
            <w:tcW w:w="1353" w:type="dxa"/>
            <w:shd w:val="clear" w:color="auto" w:fill="D9E2F3" w:themeFill="accent1" w:themeFillTint="33"/>
            <w:tcMar>
              <w:top w:w="120" w:type="dxa"/>
              <w:left w:w="180" w:type="dxa"/>
              <w:bottom w:w="120" w:type="dxa"/>
              <w:right w:w="180" w:type="dxa"/>
            </w:tcMar>
            <w:hideMark/>
          </w:tcPr>
          <w:p w14:paraId="10612EF5" w14:textId="77777777" w:rsidR="001071D1" w:rsidRPr="006A1B77" w:rsidRDefault="001071D1" w:rsidP="004F4653">
            <w:pPr>
              <w:spacing w:before="30" w:after="30"/>
              <w:ind w:left="30" w:right="30"/>
              <w:rPr>
                <w:rFonts w:ascii="Calibri" w:eastAsia="Times New Roman" w:hAnsi="Calibri" w:cs="Calibri"/>
                <w:sz w:val="16"/>
              </w:rPr>
            </w:pPr>
            <w:r w:rsidRPr="006A1B77">
              <w:rPr>
                <w:rFonts w:ascii="Calibri" w:eastAsia="Times New Roman" w:hAnsi="Calibri" w:cs="Calibri"/>
                <w:sz w:val="16"/>
              </w:rPr>
              <w:t>Screen 46</w:t>
            </w:r>
          </w:p>
          <w:p w14:paraId="7B5326FF" w14:textId="77777777" w:rsidR="001071D1" w:rsidRPr="006A1B77" w:rsidRDefault="001071D1" w:rsidP="004F4653">
            <w:pPr>
              <w:pStyle w:val="NormalWeb"/>
              <w:ind w:left="30" w:right="30"/>
              <w:rPr>
                <w:rFonts w:ascii="Calibri" w:hAnsi="Calibri" w:cs="Calibri"/>
                <w:sz w:val="16"/>
              </w:rPr>
            </w:pPr>
            <w:r w:rsidRPr="006A1B77">
              <w:rPr>
                <w:rFonts w:ascii="Calibri" w:hAnsi="Calibri" w:cs="Calibri"/>
                <w:sz w:val="16"/>
              </w:rPr>
              <w:t>Question 8: Feedback</w:t>
            </w:r>
          </w:p>
          <w:p w14:paraId="400BF51B" w14:textId="77777777" w:rsidR="001071D1" w:rsidRPr="006A1B77" w:rsidRDefault="001071D1" w:rsidP="004F4653">
            <w:pPr>
              <w:ind w:left="30" w:right="30"/>
              <w:rPr>
                <w:rFonts w:ascii="Calibri" w:eastAsia="Times New Roman" w:hAnsi="Calibri" w:cs="Calibri"/>
                <w:sz w:val="16"/>
              </w:rPr>
            </w:pPr>
            <w:r w:rsidRPr="006A1B77">
              <w:rPr>
                <w:rFonts w:ascii="Calibri" w:eastAsia="Times New Roman" w:hAnsi="Calibri" w:cs="Calibri"/>
                <w:sz w:val="16"/>
              </w:rPr>
              <w:t>80_C_48</w:t>
            </w:r>
          </w:p>
        </w:tc>
        <w:tc>
          <w:tcPr>
            <w:tcW w:w="6000" w:type="dxa"/>
            <w:shd w:val="clear" w:color="auto" w:fill="auto"/>
            <w:tcMar>
              <w:top w:w="120" w:type="dxa"/>
              <w:left w:w="180" w:type="dxa"/>
              <w:bottom w:w="120" w:type="dxa"/>
              <w:right w:w="180" w:type="dxa"/>
            </w:tcMar>
            <w:vAlign w:val="center"/>
            <w:hideMark/>
          </w:tcPr>
          <w:p w14:paraId="25C6D903"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In response to any inadvertent disclosure of a patient’s protected health information, you should immediately report the incident to:</w:t>
            </w:r>
          </w:p>
          <w:p w14:paraId="58801783" w14:textId="77777777" w:rsidR="001071D1" w:rsidRPr="006A1B77" w:rsidRDefault="001071D1" w:rsidP="004F4653">
            <w:pPr>
              <w:numPr>
                <w:ilvl w:val="0"/>
                <w:numId w:val="23"/>
              </w:numPr>
              <w:spacing w:before="100" w:beforeAutospacing="1" w:after="100" w:afterAutospacing="1"/>
              <w:ind w:left="750" w:right="30"/>
              <w:rPr>
                <w:rFonts w:ascii="Calibri" w:eastAsia="Times New Roman" w:hAnsi="Calibri" w:cs="Calibri"/>
                <w:lang w:val="en-IE"/>
              </w:rPr>
            </w:pPr>
            <w:r w:rsidRPr="006A1B77">
              <w:rPr>
                <w:rFonts w:ascii="Calibri" w:eastAsia="Times New Roman" w:hAnsi="Calibri" w:cs="Calibri"/>
                <w:lang w:val="en-IE"/>
              </w:rPr>
              <w:t>OEC or a member of the Global Privacy team.</w:t>
            </w:r>
          </w:p>
          <w:p w14:paraId="4512EB1C"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For more information, see Section 3.4, Responding to Improper Disclosures.</w:t>
            </w:r>
          </w:p>
        </w:tc>
        <w:tc>
          <w:tcPr>
            <w:tcW w:w="6000" w:type="dxa"/>
            <w:vAlign w:val="center"/>
          </w:tcPr>
          <w:p w14:paraId="01D267F1"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Como respuesta a cualquier divulgación involuntaria de la información de salud protegida de un paciente, debes informar de inmediato sobre el incidente a:</w:t>
            </w:r>
          </w:p>
          <w:p w14:paraId="7FEA490F" w14:textId="77777777" w:rsidR="001071D1" w:rsidRPr="006A1B77" w:rsidRDefault="001071D1" w:rsidP="004F4653">
            <w:pPr>
              <w:numPr>
                <w:ilvl w:val="0"/>
                <w:numId w:val="23"/>
              </w:numPr>
              <w:spacing w:before="100" w:beforeAutospacing="1" w:after="100" w:afterAutospacing="1"/>
              <w:ind w:left="750" w:right="30"/>
              <w:rPr>
                <w:rFonts w:ascii="Calibri" w:eastAsia="Times New Roman" w:hAnsi="Calibri" w:cs="Calibri"/>
                <w:lang w:val="es-AR"/>
              </w:rPr>
            </w:pPr>
            <w:r w:rsidRPr="006A1B77">
              <w:rPr>
                <w:rFonts w:ascii="Calibri" w:eastAsia="Calibri" w:hAnsi="Calibri" w:cs="Calibri"/>
                <w:lang w:val="es-ES"/>
              </w:rPr>
              <w:t>la OEC o a un miembro del equipo de privacidad a nivel mundial.</w:t>
            </w:r>
          </w:p>
          <w:p w14:paraId="5A01D3B7"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Para obtener más información consulta el apartado 3.4, Respuesta a revelaciones indebidas.</w:t>
            </w:r>
          </w:p>
        </w:tc>
      </w:tr>
      <w:tr w:rsidR="001071D1" w:rsidRPr="006A1B77" w14:paraId="5E8ACD38" w14:textId="77777777" w:rsidTr="004F4653">
        <w:tc>
          <w:tcPr>
            <w:tcW w:w="1353" w:type="dxa"/>
            <w:shd w:val="clear" w:color="auto" w:fill="D9E2F3" w:themeFill="accent1" w:themeFillTint="33"/>
            <w:tcMar>
              <w:top w:w="120" w:type="dxa"/>
              <w:left w:w="180" w:type="dxa"/>
              <w:bottom w:w="120" w:type="dxa"/>
              <w:right w:w="180" w:type="dxa"/>
            </w:tcMar>
            <w:hideMark/>
          </w:tcPr>
          <w:p w14:paraId="63BEBB2F" w14:textId="77777777" w:rsidR="001071D1" w:rsidRPr="006A1B77" w:rsidRDefault="001071D1" w:rsidP="004F4653">
            <w:pPr>
              <w:spacing w:before="30" w:after="30"/>
              <w:ind w:left="30" w:right="30"/>
              <w:rPr>
                <w:rFonts w:ascii="Calibri" w:eastAsia="Times New Roman" w:hAnsi="Calibri" w:cs="Calibri"/>
                <w:sz w:val="16"/>
              </w:rPr>
            </w:pPr>
            <w:r w:rsidRPr="006A1B77">
              <w:rPr>
                <w:rFonts w:ascii="Calibri" w:eastAsia="Times New Roman" w:hAnsi="Calibri" w:cs="Calibri"/>
                <w:sz w:val="16"/>
              </w:rPr>
              <w:t>Screen 46</w:t>
            </w:r>
          </w:p>
          <w:p w14:paraId="271FE9F2" w14:textId="77777777" w:rsidR="001071D1" w:rsidRPr="006A1B77" w:rsidRDefault="001071D1" w:rsidP="004F4653">
            <w:pPr>
              <w:pStyle w:val="NormalWeb"/>
              <w:ind w:left="30" w:right="30"/>
              <w:rPr>
                <w:rFonts w:ascii="Calibri" w:hAnsi="Calibri" w:cs="Calibri"/>
                <w:sz w:val="16"/>
              </w:rPr>
            </w:pPr>
            <w:r w:rsidRPr="006A1B77">
              <w:rPr>
                <w:rFonts w:ascii="Calibri" w:hAnsi="Calibri" w:cs="Calibri"/>
                <w:sz w:val="16"/>
              </w:rPr>
              <w:t>Question 9: Scenario</w:t>
            </w:r>
          </w:p>
          <w:p w14:paraId="0E5EA3A9" w14:textId="77777777" w:rsidR="001071D1" w:rsidRPr="006A1B77" w:rsidRDefault="001071D1" w:rsidP="004F4653">
            <w:pPr>
              <w:ind w:left="30" w:right="30"/>
              <w:rPr>
                <w:rFonts w:ascii="Calibri" w:eastAsia="Times New Roman" w:hAnsi="Calibri" w:cs="Calibri"/>
                <w:sz w:val="16"/>
              </w:rPr>
            </w:pPr>
            <w:r w:rsidRPr="006A1B77">
              <w:rPr>
                <w:rFonts w:ascii="Calibri" w:eastAsia="Times New Roman" w:hAnsi="Calibri" w:cs="Calibri"/>
                <w:sz w:val="16"/>
              </w:rPr>
              <w:t>81_C_48</w:t>
            </w:r>
          </w:p>
        </w:tc>
        <w:tc>
          <w:tcPr>
            <w:tcW w:w="6000" w:type="dxa"/>
            <w:shd w:val="clear" w:color="auto" w:fill="auto"/>
            <w:tcMar>
              <w:top w:w="120" w:type="dxa"/>
              <w:left w:w="180" w:type="dxa"/>
              <w:bottom w:w="120" w:type="dxa"/>
              <w:right w:w="180" w:type="dxa"/>
            </w:tcMar>
            <w:vAlign w:val="center"/>
            <w:hideMark/>
          </w:tcPr>
          <w:p w14:paraId="5FB94D74" w14:textId="77777777" w:rsidR="001071D1" w:rsidRPr="006A1B77" w:rsidRDefault="001071D1" w:rsidP="004F4653">
            <w:pPr>
              <w:pStyle w:val="NormalWeb"/>
              <w:ind w:left="30" w:right="30"/>
              <w:rPr>
                <w:rFonts w:ascii="Calibri" w:hAnsi="Calibri" w:cs="Calibri"/>
              </w:rPr>
            </w:pPr>
            <w:r w:rsidRPr="006A1B77">
              <w:rPr>
                <w:rFonts w:ascii="Calibri" w:hAnsi="Calibri" w:cs="Calibri"/>
                <w:lang w:val="en-IE"/>
              </w:rPr>
              <w:t xml:space="preserve">While traveling to work on the train, you accidentally leave your laptop containing sensitive work documents at your seat and exit the train. You realize your mistake when you reach your office and frantically search for your laptop, but it is nowhere to be found. </w:t>
            </w:r>
            <w:r w:rsidRPr="006A1B77">
              <w:rPr>
                <w:rFonts w:ascii="Calibri" w:hAnsi="Calibri" w:cs="Calibri"/>
              </w:rPr>
              <w:t>What should you do first?</w:t>
            </w:r>
          </w:p>
        </w:tc>
        <w:tc>
          <w:tcPr>
            <w:tcW w:w="6000" w:type="dxa"/>
            <w:vAlign w:val="center"/>
          </w:tcPr>
          <w:p w14:paraId="62DD4AC8" w14:textId="77777777" w:rsidR="001071D1" w:rsidRPr="006A1B77" w:rsidRDefault="001071D1" w:rsidP="004F4653">
            <w:pPr>
              <w:pStyle w:val="NormalWeb"/>
              <w:ind w:left="30" w:right="30"/>
              <w:rPr>
                <w:rFonts w:ascii="Calibri" w:hAnsi="Calibri" w:cs="Calibri"/>
              </w:rPr>
            </w:pPr>
            <w:r w:rsidRPr="5D505D23">
              <w:rPr>
                <w:rFonts w:ascii="Calibri" w:eastAsia="Calibri" w:hAnsi="Calibri" w:cs="Calibri"/>
                <w:lang w:val="es-ES"/>
              </w:rPr>
              <w:t>De camino al trabajo en tren, te dejas por error el ordenador portátil con documentos de trabajo sensibles en el asiento y  sales del tren. Te das cuenta del olvido al llegar a la oficina y te pones a buscar el ordenador portátil frenéticamente por la oficina, pero no está en ningún sitio. ¿Qué debes hacer en primer lugar?</w:t>
            </w:r>
          </w:p>
        </w:tc>
      </w:tr>
      <w:tr w:rsidR="001071D1" w:rsidRPr="00A85525" w14:paraId="3189E54D" w14:textId="77777777" w:rsidTr="004F4653">
        <w:tc>
          <w:tcPr>
            <w:tcW w:w="1353" w:type="dxa"/>
            <w:shd w:val="clear" w:color="auto" w:fill="D9E2F3" w:themeFill="accent1" w:themeFillTint="33"/>
            <w:tcMar>
              <w:top w:w="120" w:type="dxa"/>
              <w:left w:w="180" w:type="dxa"/>
              <w:bottom w:w="120" w:type="dxa"/>
              <w:right w:w="180" w:type="dxa"/>
            </w:tcMar>
            <w:hideMark/>
          </w:tcPr>
          <w:p w14:paraId="0DEFD322" w14:textId="77777777" w:rsidR="001071D1" w:rsidRPr="006A1B77" w:rsidRDefault="001071D1" w:rsidP="004F4653">
            <w:pPr>
              <w:spacing w:before="30" w:after="30"/>
              <w:ind w:left="30" w:right="30"/>
              <w:rPr>
                <w:rFonts w:ascii="Calibri" w:eastAsia="Times New Roman" w:hAnsi="Calibri" w:cs="Calibri"/>
                <w:sz w:val="16"/>
              </w:rPr>
            </w:pPr>
            <w:r w:rsidRPr="006A1B77">
              <w:rPr>
                <w:rFonts w:ascii="Calibri" w:eastAsia="Times New Roman" w:hAnsi="Calibri" w:cs="Calibri"/>
                <w:sz w:val="16"/>
              </w:rPr>
              <w:t>Screen 46</w:t>
            </w:r>
          </w:p>
          <w:p w14:paraId="44838782" w14:textId="77777777" w:rsidR="001071D1" w:rsidRPr="006A1B77" w:rsidRDefault="001071D1" w:rsidP="004F4653">
            <w:pPr>
              <w:pStyle w:val="NormalWeb"/>
              <w:ind w:left="30" w:right="30"/>
              <w:rPr>
                <w:rFonts w:ascii="Calibri" w:hAnsi="Calibri" w:cs="Calibri"/>
                <w:sz w:val="16"/>
              </w:rPr>
            </w:pPr>
            <w:r w:rsidRPr="006A1B77">
              <w:rPr>
                <w:rFonts w:ascii="Calibri" w:hAnsi="Calibri" w:cs="Calibri"/>
                <w:sz w:val="16"/>
              </w:rPr>
              <w:t>Question 9: Options</w:t>
            </w:r>
          </w:p>
          <w:p w14:paraId="04F25CFF" w14:textId="77777777" w:rsidR="001071D1" w:rsidRPr="006A1B77" w:rsidRDefault="001071D1" w:rsidP="004F4653">
            <w:pPr>
              <w:ind w:left="30" w:right="30"/>
              <w:rPr>
                <w:rFonts w:ascii="Calibri" w:eastAsia="Times New Roman" w:hAnsi="Calibri" w:cs="Calibri"/>
                <w:sz w:val="16"/>
              </w:rPr>
            </w:pPr>
            <w:r w:rsidRPr="006A1B77">
              <w:rPr>
                <w:rFonts w:ascii="Calibri" w:eastAsia="Times New Roman" w:hAnsi="Calibri" w:cs="Calibri"/>
                <w:sz w:val="16"/>
              </w:rPr>
              <w:t>82_C_48</w:t>
            </w:r>
          </w:p>
        </w:tc>
        <w:tc>
          <w:tcPr>
            <w:tcW w:w="6000" w:type="dxa"/>
            <w:shd w:val="clear" w:color="auto" w:fill="auto"/>
            <w:tcMar>
              <w:top w:w="120" w:type="dxa"/>
              <w:left w:w="180" w:type="dxa"/>
              <w:bottom w:w="120" w:type="dxa"/>
              <w:right w:w="180" w:type="dxa"/>
            </w:tcMar>
            <w:vAlign w:val="center"/>
            <w:hideMark/>
          </w:tcPr>
          <w:p w14:paraId="60E66326"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[1] Call the train company and ask if someone turned in your laptop.</w:t>
            </w:r>
          </w:p>
          <w:p w14:paraId="017691B5"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[2] Go back to the train station and search for your laptop.</w:t>
            </w:r>
          </w:p>
          <w:p w14:paraId="3CC08B9F" w14:textId="77777777" w:rsidR="001071D1" w:rsidRPr="006A1B77" w:rsidRDefault="001071D1" w:rsidP="004F4653">
            <w:pPr>
              <w:pStyle w:val="iscorrect"/>
              <w:ind w:left="30" w:right="30"/>
              <w:rPr>
                <w:rFonts w:ascii="Calibri" w:hAnsi="Calibri" w:cs="Calibri"/>
                <w:lang w:val="en-IE"/>
              </w:rPr>
            </w:pPr>
            <w:r w:rsidRPr="006A1B77">
              <w:rPr>
                <w:rFonts w:ascii="Calibri" w:hAnsi="Calibri" w:cs="Calibri"/>
                <w:lang w:val="en-IE"/>
              </w:rPr>
              <w:t>[3] Contact your local Global Service Desk.</w:t>
            </w:r>
          </w:p>
        </w:tc>
        <w:tc>
          <w:tcPr>
            <w:tcW w:w="6000" w:type="dxa"/>
            <w:vAlign w:val="center"/>
          </w:tcPr>
          <w:p w14:paraId="41B91573"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[1] Llamar a la empresa de trenes y preguntar si alguien se encontró tu ordenador portátil.</w:t>
            </w:r>
          </w:p>
          <w:p w14:paraId="7478B50A"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[2] Volver a la estación de tren y buscar el ordenador portátil.</w:t>
            </w:r>
          </w:p>
          <w:p w14:paraId="55C63FC9" w14:textId="77777777" w:rsidR="001071D1" w:rsidRPr="006A1B77" w:rsidRDefault="001071D1" w:rsidP="004F4653">
            <w:pPr>
              <w:pStyle w:val="iscorrect"/>
              <w:ind w:left="30" w:right="30"/>
              <w:rPr>
                <w:rFonts w:ascii="Calibri" w:hAnsi="Calibri" w:cs="Calibri"/>
                <w:lang w:val="es-AR"/>
              </w:rPr>
            </w:pPr>
            <w:r w:rsidRPr="006A1B77">
              <w:rPr>
                <w:rFonts w:ascii="Calibri" w:eastAsia="Calibri" w:hAnsi="Calibri" w:cs="Calibri"/>
                <w:lang w:val="es-ES"/>
              </w:rPr>
              <w:t>[3] Ponerte en contacto con el servicio técnico a nivel mundial más cercano.</w:t>
            </w:r>
          </w:p>
        </w:tc>
      </w:tr>
      <w:tr w:rsidR="001071D1" w:rsidRPr="00A85525" w14:paraId="7874C44F" w14:textId="77777777" w:rsidTr="004F4653">
        <w:tc>
          <w:tcPr>
            <w:tcW w:w="1353" w:type="dxa"/>
            <w:shd w:val="clear" w:color="auto" w:fill="D9E2F3" w:themeFill="accent1" w:themeFillTint="33"/>
            <w:tcMar>
              <w:top w:w="120" w:type="dxa"/>
              <w:left w:w="180" w:type="dxa"/>
              <w:bottom w:w="120" w:type="dxa"/>
              <w:right w:w="180" w:type="dxa"/>
            </w:tcMar>
            <w:hideMark/>
          </w:tcPr>
          <w:p w14:paraId="122E884D" w14:textId="77777777" w:rsidR="001071D1" w:rsidRPr="006A1B77" w:rsidRDefault="001071D1" w:rsidP="004F4653">
            <w:pPr>
              <w:spacing w:before="30" w:after="30"/>
              <w:ind w:left="30" w:right="30"/>
              <w:rPr>
                <w:rFonts w:ascii="Calibri" w:eastAsia="Times New Roman" w:hAnsi="Calibri" w:cs="Calibri"/>
                <w:sz w:val="16"/>
              </w:rPr>
            </w:pPr>
            <w:r w:rsidRPr="006A1B77">
              <w:rPr>
                <w:rFonts w:ascii="Calibri" w:eastAsia="Times New Roman" w:hAnsi="Calibri" w:cs="Calibri"/>
                <w:sz w:val="16"/>
              </w:rPr>
              <w:t>Screen 46</w:t>
            </w:r>
          </w:p>
          <w:p w14:paraId="1E2FB6D6" w14:textId="77777777" w:rsidR="001071D1" w:rsidRPr="006A1B77" w:rsidRDefault="001071D1" w:rsidP="004F4653">
            <w:pPr>
              <w:pStyle w:val="NormalWeb"/>
              <w:ind w:left="30" w:right="30"/>
              <w:rPr>
                <w:rFonts w:ascii="Calibri" w:hAnsi="Calibri" w:cs="Calibri"/>
                <w:sz w:val="16"/>
              </w:rPr>
            </w:pPr>
            <w:r w:rsidRPr="006A1B77">
              <w:rPr>
                <w:rFonts w:ascii="Calibri" w:hAnsi="Calibri" w:cs="Calibri"/>
                <w:sz w:val="16"/>
              </w:rPr>
              <w:t>Question 9: Feedback</w:t>
            </w:r>
          </w:p>
          <w:p w14:paraId="2785E073" w14:textId="77777777" w:rsidR="001071D1" w:rsidRPr="006A1B77" w:rsidRDefault="001071D1" w:rsidP="004F4653">
            <w:pPr>
              <w:ind w:left="30" w:right="30"/>
              <w:rPr>
                <w:rFonts w:ascii="Calibri" w:eastAsia="Times New Roman" w:hAnsi="Calibri" w:cs="Calibri"/>
                <w:sz w:val="16"/>
              </w:rPr>
            </w:pPr>
            <w:r w:rsidRPr="006A1B77">
              <w:rPr>
                <w:rFonts w:ascii="Calibri" w:eastAsia="Times New Roman" w:hAnsi="Calibri" w:cs="Calibri"/>
                <w:sz w:val="16"/>
              </w:rPr>
              <w:t>83_C_48</w:t>
            </w:r>
          </w:p>
        </w:tc>
        <w:tc>
          <w:tcPr>
            <w:tcW w:w="6000" w:type="dxa"/>
            <w:shd w:val="clear" w:color="auto" w:fill="auto"/>
            <w:tcMar>
              <w:top w:w="120" w:type="dxa"/>
              <w:left w:w="180" w:type="dxa"/>
              <w:bottom w:w="120" w:type="dxa"/>
              <w:right w:w="180" w:type="dxa"/>
            </w:tcMar>
            <w:vAlign w:val="center"/>
            <w:hideMark/>
          </w:tcPr>
          <w:p w14:paraId="560051CD"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If you believe that sensitive information may have been compromised, such as through a lost or stolen laptop, please contact your local Global Service Desk immediately.</w:t>
            </w:r>
          </w:p>
          <w:p w14:paraId="654EFDE3"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For more information, see Section 3.4, Reporting a Data Incident.</w:t>
            </w:r>
          </w:p>
        </w:tc>
        <w:tc>
          <w:tcPr>
            <w:tcW w:w="6000" w:type="dxa"/>
            <w:vAlign w:val="center"/>
          </w:tcPr>
          <w:p w14:paraId="226ED432"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Si crees que se ha puesto en peligro información sensible, como a causa de una pérdida o robo de un ordenador portátil, ponte en contacto con tu servicio técnico a nivel mundial local de inmediato.</w:t>
            </w:r>
          </w:p>
          <w:p w14:paraId="10CF36C4"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Para obtener más información, consulta el apartado 3.4, Notificación de incidentes de datos.</w:t>
            </w:r>
          </w:p>
        </w:tc>
      </w:tr>
      <w:tr w:rsidR="001071D1" w:rsidRPr="00A85525" w14:paraId="3ECC2715" w14:textId="77777777" w:rsidTr="004F4653">
        <w:tc>
          <w:tcPr>
            <w:tcW w:w="1353" w:type="dxa"/>
            <w:shd w:val="clear" w:color="auto" w:fill="D9E2F3" w:themeFill="accent1" w:themeFillTint="33"/>
            <w:tcMar>
              <w:top w:w="120" w:type="dxa"/>
              <w:left w:w="180" w:type="dxa"/>
              <w:bottom w:w="120" w:type="dxa"/>
              <w:right w:w="180" w:type="dxa"/>
            </w:tcMar>
            <w:hideMark/>
          </w:tcPr>
          <w:p w14:paraId="329BF300" w14:textId="77777777" w:rsidR="001071D1" w:rsidRPr="006A1B77" w:rsidRDefault="001071D1" w:rsidP="004F4653">
            <w:pPr>
              <w:spacing w:before="30" w:after="30"/>
              <w:ind w:left="30" w:right="30"/>
              <w:rPr>
                <w:rFonts w:ascii="Calibri" w:eastAsia="Times New Roman" w:hAnsi="Calibri" w:cs="Calibri"/>
                <w:sz w:val="16"/>
              </w:rPr>
            </w:pPr>
            <w:r w:rsidRPr="006A1B77">
              <w:rPr>
                <w:rFonts w:ascii="Calibri" w:eastAsia="Times New Roman" w:hAnsi="Calibri" w:cs="Calibri"/>
                <w:sz w:val="16"/>
              </w:rPr>
              <w:t>Screen 46</w:t>
            </w:r>
          </w:p>
          <w:p w14:paraId="23C61AD9" w14:textId="77777777" w:rsidR="001071D1" w:rsidRPr="006A1B77" w:rsidRDefault="001071D1" w:rsidP="004F4653">
            <w:pPr>
              <w:pStyle w:val="NormalWeb"/>
              <w:ind w:left="30" w:right="30"/>
              <w:rPr>
                <w:rFonts w:ascii="Calibri" w:hAnsi="Calibri" w:cs="Calibri"/>
                <w:sz w:val="16"/>
              </w:rPr>
            </w:pPr>
            <w:r w:rsidRPr="006A1B77">
              <w:rPr>
                <w:rFonts w:ascii="Calibri" w:hAnsi="Calibri" w:cs="Calibri"/>
                <w:sz w:val="16"/>
              </w:rPr>
              <w:t>Question 10: Scenario</w:t>
            </w:r>
          </w:p>
          <w:p w14:paraId="0200B421" w14:textId="77777777" w:rsidR="001071D1" w:rsidRPr="006A1B77" w:rsidRDefault="001071D1" w:rsidP="004F4653">
            <w:pPr>
              <w:ind w:left="30" w:right="30"/>
              <w:rPr>
                <w:rFonts w:ascii="Calibri" w:eastAsia="Times New Roman" w:hAnsi="Calibri" w:cs="Calibri"/>
                <w:sz w:val="16"/>
              </w:rPr>
            </w:pPr>
            <w:r w:rsidRPr="006A1B77">
              <w:rPr>
                <w:rFonts w:ascii="Calibri" w:eastAsia="Times New Roman" w:hAnsi="Calibri" w:cs="Calibri"/>
                <w:sz w:val="16"/>
              </w:rPr>
              <w:t>84_C_48</w:t>
            </w:r>
          </w:p>
        </w:tc>
        <w:tc>
          <w:tcPr>
            <w:tcW w:w="6000" w:type="dxa"/>
            <w:shd w:val="clear" w:color="auto" w:fill="auto"/>
            <w:tcMar>
              <w:top w:w="120" w:type="dxa"/>
              <w:left w:w="180" w:type="dxa"/>
              <w:bottom w:w="120" w:type="dxa"/>
              <w:right w:w="180" w:type="dxa"/>
            </w:tcMar>
            <w:vAlign w:val="center"/>
            <w:hideMark/>
          </w:tcPr>
          <w:p w14:paraId="700AF96D"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You should only use personal information:</w:t>
            </w:r>
          </w:p>
          <w:p w14:paraId="700FC794" w14:textId="77777777" w:rsidR="001071D1" w:rsidRPr="006A1B77" w:rsidRDefault="001071D1" w:rsidP="004F4653">
            <w:pPr>
              <w:pStyle w:val="NormalWeb"/>
              <w:ind w:left="30" w:right="30"/>
              <w:rPr>
                <w:rFonts w:ascii="Calibri" w:hAnsi="Calibri" w:cs="Calibri"/>
              </w:rPr>
            </w:pPr>
            <w:r w:rsidRPr="006A1B77">
              <w:rPr>
                <w:rFonts w:ascii="Calibri" w:hAnsi="Calibri" w:cs="Calibri"/>
              </w:rPr>
              <w:t>Check all that apply.</w:t>
            </w:r>
          </w:p>
        </w:tc>
        <w:tc>
          <w:tcPr>
            <w:tcW w:w="6000" w:type="dxa"/>
            <w:vAlign w:val="center"/>
          </w:tcPr>
          <w:p w14:paraId="286868C9"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Solo debes usar información personal:</w:t>
            </w:r>
          </w:p>
          <w:p w14:paraId="4888AFC6" w14:textId="77777777" w:rsidR="001071D1" w:rsidRPr="00A85525" w:rsidRDefault="001071D1" w:rsidP="004F4653">
            <w:pPr>
              <w:pStyle w:val="NormalWeb"/>
              <w:ind w:left="30" w:right="30"/>
              <w:rPr>
                <w:rFonts w:ascii="Calibri" w:hAnsi="Calibri" w:cs="Calibri"/>
                <w:lang w:val="es-ES"/>
              </w:rPr>
            </w:pPr>
            <w:r w:rsidRPr="006A1B77">
              <w:rPr>
                <w:rFonts w:ascii="Calibri" w:eastAsia="Calibri" w:hAnsi="Calibri" w:cs="Calibri"/>
                <w:lang w:val="es-ES"/>
              </w:rPr>
              <w:t>Marca todas las opciones que correspondan.</w:t>
            </w:r>
          </w:p>
        </w:tc>
      </w:tr>
      <w:tr w:rsidR="001071D1" w:rsidRPr="00A85525" w14:paraId="1C3B7AD7" w14:textId="77777777" w:rsidTr="004F4653">
        <w:tc>
          <w:tcPr>
            <w:tcW w:w="1353" w:type="dxa"/>
            <w:shd w:val="clear" w:color="auto" w:fill="D9E2F3" w:themeFill="accent1" w:themeFillTint="33"/>
            <w:tcMar>
              <w:top w:w="120" w:type="dxa"/>
              <w:left w:w="180" w:type="dxa"/>
              <w:bottom w:w="120" w:type="dxa"/>
              <w:right w:w="180" w:type="dxa"/>
            </w:tcMar>
            <w:hideMark/>
          </w:tcPr>
          <w:p w14:paraId="3904168A" w14:textId="77777777" w:rsidR="001071D1" w:rsidRPr="006A1B77" w:rsidRDefault="001071D1" w:rsidP="004F4653">
            <w:pPr>
              <w:spacing w:before="30" w:after="30"/>
              <w:ind w:left="30" w:right="30"/>
              <w:rPr>
                <w:rFonts w:ascii="Calibri" w:eastAsia="Times New Roman" w:hAnsi="Calibri" w:cs="Calibri"/>
                <w:sz w:val="16"/>
              </w:rPr>
            </w:pPr>
            <w:r w:rsidRPr="006A1B77">
              <w:rPr>
                <w:rFonts w:ascii="Calibri" w:eastAsia="Times New Roman" w:hAnsi="Calibri" w:cs="Calibri"/>
                <w:sz w:val="16"/>
              </w:rPr>
              <w:t>Screen 46</w:t>
            </w:r>
          </w:p>
          <w:p w14:paraId="6CE171AA" w14:textId="77777777" w:rsidR="001071D1" w:rsidRPr="006A1B77" w:rsidRDefault="001071D1" w:rsidP="004F4653">
            <w:pPr>
              <w:pStyle w:val="NormalWeb"/>
              <w:ind w:left="30" w:right="30"/>
              <w:rPr>
                <w:rFonts w:ascii="Calibri" w:hAnsi="Calibri" w:cs="Calibri"/>
                <w:sz w:val="16"/>
              </w:rPr>
            </w:pPr>
            <w:r w:rsidRPr="006A1B77">
              <w:rPr>
                <w:rFonts w:ascii="Calibri" w:hAnsi="Calibri" w:cs="Calibri"/>
                <w:sz w:val="16"/>
              </w:rPr>
              <w:t>Question 10: Options</w:t>
            </w:r>
          </w:p>
          <w:p w14:paraId="1FD2762E" w14:textId="77777777" w:rsidR="001071D1" w:rsidRPr="006A1B77" w:rsidRDefault="001071D1" w:rsidP="004F4653">
            <w:pPr>
              <w:ind w:left="30" w:right="30"/>
              <w:rPr>
                <w:rFonts w:ascii="Calibri" w:eastAsia="Times New Roman" w:hAnsi="Calibri" w:cs="Calibri"/>
                <w:sz w:val="16"/>
              </w:rPr>
            </w:pPr>
            <w:r w:rsidRPr="006A1B77">
              <w:rPr>
                <w:rFonts w:ascii="Calibri" w:eastAsia="Times New Roman" w:hAnsi="Calibri" w:cs="Calibri"/>
                <w:sz w:val="16"/>
              </w:rPr>
              <w:t>85_C_48</w:t>
            </w:r>
          </w:p>
        </w:tc>
        <w:tc>
          <w:tcPr>
            <w:tcW w:w="6000" w:type="dxa"/>
            <w:shd w:val="clear" w:color="auto" w:fill="auto"/>
            <w:tcMar>
              <w:top w:w="120" w:type="dxa"/>
              <w:left w:w="180" w:type="dxa"/>
              <w:bottom w:w="120" w:type="dxa"/>
              <w:right w:w="180" w:type="dxa"/>
            </w:tcMar>
            <w:vAlign w:val="center"/>
            <w:hideMark/>
          </w:tcPr>
          <w:p w14:paraId="680C7A15" w14:textId="77777777" w:rsidR="001071D1" w:rsidRPr="006A1B77" w:rsidRDefault="001071D1" w:rsidP="004F4653">
            <w:pPr>
              <w:pStyle w:val="iscorrect"/>
              <w:ind w:left="30" w:right="30"/>
              <w:rPr>
                <w:rFonts w:ascii="Calibri" w:hAnsi="Calibri" w:cs="Calibri"/>
                <w:lang w:val="en-IE"/>
              </w:rPr>
            </w:pPr>
            <w:r w:rsidRPr="006A1B77">
              <w:rPr>
                <w:rFonts w:ascii="Calibri" w:hAnsi="Calibri" w:cs="Calibri"/>
                <w:lang w:val="en-IE"/>
              </w:rPr>
              <w:t>[1] For the specific purpose for which you have been granted access.</w:t>
            </w:r>
          </w:p>
          <w:p w14:paraId="41B45A62" w14:textId="77777777" w:rsidR="001071D1" w:rsidRPr="006A1B77" w:rsidRDefault="001071D1" w:rsidP="004F4653">
            <w:pPr>
              <w:pStyle w:val="iscorrect"/>
              <w:ind w:left="30" w:right="30"/>
              <w:rPr>
                <w:rFonts w:ascii="Calibri" w:hAnsi="Calibri" w:cs="Calibri"/>
                <w:lang w:val="en-IE"/>
              </w:rPr>
            </w:pPr>
            <w:r w:rsidRPr="006A1B77">
              <w:rPr>
                <w:rFonts w:ascii="Calibri" w:hAnsi="Calibri" w:cs="Calibri"/>
                <w:lang w:val="en-IE"/>
              </w:rPr>
              <w:t>[2] According to the notice provided to the data subject.</w:t>
            </w:r>
          </w:p>
          <w:p w14:paraId="3EFC4AE0" w14:textId="77777777" w:rsidR="001071D1" w:rsidRPr="006A1B77" w:rsidRDefault="001071D1" w:rsidP="004F4653">
            <w:pPr>
              <w:pStyle w:val="iscorrect"/>
              <w:ind w:left="30" w:right="30"/>
              <w:rPr>
                <w:rFonts w:ascii="Calibri" w:hAnsi="Calibri" w:cs="Calibri"/>
                <w:lang w:val="en-IE"/>
              </w:rPr>
            </w:pPr>
            <w:r w:rsidRPr="006A1B77">
              <w:rPr>
                <w:rFonts w:ascii="Calibri" w:hAnsi="Calibri" w:cs="Calibri"/>
                <w:lang w:val="en-IE"/>
              </w:rPr>
              <w:t>[3] According to the consent granted by the data subject.</w:t>
            </w:r>
          </w:p>
        </w:tc>
        <w:tc>
          <w:tcPr>
            <w:tcW w:w="6000" w:type="dxa"/>
            <w:vAlign w:val="center"/>
          </w:tcPr>
          <w:p w14:paraId="6FD15514" w14:textId="77777777" w:rsidR="001071D1" w:rsidRPr="006A1B77" w:rsidRDefault="001071D1" w:rsidP="004F4653">
            <w:pPr>
              <w:pStyle w:val="iscorrect"/>
              <w:ind w:left="30" w:right="30"/>
              <w:rPr>
                <w:rFonts w:ascii="Calibri" w:hAnsi="Calibri" w:cs="Calibri"/>
                <w:lang w:val="es-AR"/>
              </w:rPr>
            </w:pPr>
            <w:r w:rsidRPr="006A1B77">
              <w:rPr>
                <w:rFonts w:ascii="Calibri" w:eastAsia="Calibri" w:hAnsi="Calibri" w:cs="Calibri"/>
                <w:lang w:val="es-ES"/>
              </w:rPr>
              <w:t>[1] Para los fines específicos para los que se te concedió acceso.</w:t>
            </w:r>
          </w:p>
          <w:p w14:paraId="4CB9DB13" w14:textId="77777777" w:rsidR="001071D1" w:rsidRPr="006A1B77" w:rsidRDefault="001071D1" w:rsidP="004F4653">
            <w:pPr>
              <w:pStyle w:val="iscorrect"/>
              <w:ind w:left="30" w:right="30"/>
              <w:rPr>
                <w:rFonts w:ascii="Calibri" w:hAnsi="Calibri" w:cs="Calibri"/>
                <w:lang w:val="es-AR"/>
              </w:rPr>
            </w:pPr>
            <w:r w:rsidRPr="006A1B77">
              <w:rPr>
                <w:rFonts w:ascii="Calibri" w:eastAsia="Calibri" w:hAnsi="Calibri" w:cs="Calibri"/>
                <w:lang w:val="es-ES"/>
              </w:rPr>
              <w:t>[2] De acuerdo con la notificación proporcionada al interesado de los datos.</w:t>
            </w:r>
          </w:p>
          <w:p w14:paraId="111636A8" w14:textId="77777777" w:rsidR="001071D1" w:rsidRPr="006A1B77" w:rsidRDefault="001071D1" w:rsidP="004F4653">
            <w:pPr>
              <w:pStyle w:val="iscorrect"/>
              <w:ind w:left="30" w:right="30"/>
              <w:rPr>
                <w:rFonts w:ascii="Calibri" w:hAnsi="Calibri" w:cs="Calibri"/>
                <w:lang w:val="es-AR"/>
              </w:rPr>
            </w:pPr>
            <w:r w:rsidRPr="006A1B77">
              <w:rPr>
                <w:rFonts w:ascii="Calibri" w:eastAsia="Calibri" w:hAnsi="Calibri" w:cs="Calibri"/>
                <w:lang w:val="es-ES"/>
              </w:rPr>
              <w:t>[3] De acuerdo con el consentimiento otorgado por el interesado de los datos.</w:t>
            </w:r>
          </w:p>
        </w:tc>
      </w:tr>
      <w:tr w:rsidR="001071D1" w:rsidRPr="00A85525" w14:paraId="65BF5150" w14:textId="77777777" w:rsidTr="004F4653">
        <w:tc>
          <w:tcPr>
            <w:tcW w:w="1353" w:type="dxa"/>
            <w:shd w:val="clear" w:color="auto" w:fill="D9E2F3" w:themeFill="accent1" w:themeFillTint="33"/>
            <w:tcMar>
              <w:top w:w="120" w:type="dxa"/>
              <w:left w:w="180" w:type="dxa"/>
              <w:bottom w:w="120" w:type="dxa"/>
              <w:right w:w="180" w:type="dxa"/>
            </w:tcMar>
            <w:hideMark/>
          </w:tcPr>
          <w:p w14:paraId="30E4393D" w14:textId="77777777" w:rsidR="001071D1" w:rsidRPr="006A1B77" w:rsidRDefault="001071D1" w:rsidP="004F4653">
            <w:pPr>
              <w:spacing w:before="30" w:after="30"/>
              <w:ind w:left="30" w:right="30"/>
              <w:rPr>
                <w:rFonts w:ascii="Calibri" w:eastAsia="Times New Roman" w:hAnsi="Calibri" w:cs="Calibri"/>
                <w:sz w:val="16"/>
              </w:rPr>
            </w:pPr>
            <w:r w:rsidRPr="006A1B77">
              <w:rPr>
                <w:rFonts w:ascii="Calibri" w:eastAsia="Times New Roman" w:hAnsi="Calibri" w:cs="Calibri"/>
                <w:sz w:val="16"/>
              </w:rPr>
              <w:t>Screen 46</w:t>
            </w:r>
          </w:p>
          <w:p w14:paraId="3E74964D" w14:textId="77777777" w:rsidR="001071D1" w:rsidRPr="006A1B77" w:rsidRDefault="001071D1" w:rsidP="004F4653">
            <w:pPr>
              <w:pStyle w:val="NormalWeb"/>
              <w:ind w:left="30" w:right="30"/>
              <w:rPr>
                <w:rFonts w:ascii="Calibri" w:hAnsi="Calibri" w:cs="Calibri"/>
                <w:sz w:val="16"/>
              </w:rPr>
            </w:pPr>
            <w:r w:rsidRPr="006A1B77">
              <w:rPr>
                <w:rFonts w:ascii="Calibri" w:hAnsi="Calibri" w:cs="Calibri"/>
                <w:sz w:val="16"/>
              </w:rPr>
              <w:t>Question 10: Feedback</w:t>
            </w:r>
          </w:p>
          <w:p w14:paraId="19B6EA35" w14:textId="77777777" w:rsidR="001071D1" w:rsidRPr="006A1B77" w:rsidRDefault="001071D1" w:rsidP="004F4653">
            <w:pPr>
              <w:ind w:left="30" w:right="30"/>
              <w:rPr>
                <w:rFonts w:ascii="Calibri" w:eastAsia="Times New Roman" w:hAnsi="Calibri" w:cs="Calibri"/>
                <w:sz w:val="16"/>
              </w:rPr>
            </w:pPr>
            <w:r w:rsidRPr="006A1B77">
              <w:rPr>
                <w:rFonts w:ascii="Calibri" w:eastAsia="Times New Roman" w:hAnsi="Calibri" w:cs="Calibri"/>
                <w:sz w:val="16"/>
              </w:rPr>
              <w:t>86_C_48</w:t>
            </w:r>
          </w:p>
        </w:tc>
        <w:tc>
          <w:tcPr>
            <w:tcW w:w="6000" w:type="dxa"/>
            <w:shd w:val="clear" w:color="auto" w:fill="auto"/>
            <w:tcMar>
              <w:top w:w="120" w:type="dxa"/>
              <w:left w:w="180" w:type="dxa"/>
              <w:bottom w:w="120" w:type="dxa"/>
              <w:right w:w="180" w:type="dxa"/>
            </w:tcMar>
            <w:vAlign w:val="center"/>
            <w:hideMark/>
          </w:tcPr>
          <w:p w14:paraId="1943ABC1"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If you have permission to access personal information, only use it:</w:t>
            </w:r>
          </w:p>
          <w:p w14:paraId="5420BCF1" w14:textId="77777777" w:rsidR="001071D1" w:rsidRPr="006A1B77" w:rsidRDefault="001071D1" w:rsidP="004F4653">
            <w:pPr>
              <w:numPr>
                <w:ilvl w:val="0"/>
                <w:numId w:val="24"/>
              </w:numPr>
              <w:spacing w:before="100" w:beforeAutospacing="1" w:after="100" w:afterAutospacing="1"/>
              <w:ind w:left="750" w:right="30"/>
              <w:rPr>
                <w:rFonts w:ascii="Calibri" w:eastAsia="Times New Roman" w:hAnsi="Calibri" w:cs="Calibri"/>
                <w:lang w:val="en-IE"/>
              </w:rPr>
            </w:pPr>
            <w:r w:rsidRPr="006A1B77">
              <w:rPr>
                <w:rFonts w:ascii="Calibri" w:eastAsia="Times New Roman" w:hAnsi="Calibri" w:cs="Calibri"/>
                <w:lang w:val="en-IE"/>
              </w:rPr>
              <w:t>For the specific purpose for which you have been granted access.</w:t>
            </w:r>
          </w:p>
          <w:p w14:paraId="06FD3B60" w14:textId="77777777" w:rsidR="001071D1" w:rsidRPr="006A1B77" w:rsidRDefault="001071D1" w:rsidP="004F4653">
            <w:pPr>
              <w:numPr>
                <w:ilvl w:val="0"/>
                <w:numId w:val="24"/>
              </w:numPr>
              <w:spacing w:before="100" w:beforeAutospacing="1" w:after="100" w:afterAutospacing="1"/>
              <w:ind w:left="750" w:right="30"/>
              <w:rPr>
                <w:rFonts w:ascii="Calibri" w:eastAsia="Times New Roman" w:hAnsi="Calibri" w:cs="Calibri"/>
                <w:lang w:val="en-IE"/>
              </w:rPr>
            </w:pPr>
            <w:r w:rsidRPr="006A1B77">
              <w:rPr>
                <w:rFonts w:ascii="Calibri" w:eastAsia="Times New Roman" w:hAnsi="Calibri" w:cs="Calibri"/>
                <w:lang w:val="en-IE"/>
              </w:rPr>
              <w:t>According to the notice provided to the data subject.</w:t>
            </w:r>
          </w:p>
          <w:p w14:paraId="3BDB92D7" w14:textId="77777777" w:rsidR="001071D1" w:rsidRPr="006A1B77" w:rsidRDefault="001071D1" w:rsidP="004F4653">
            <w:pPr>
              <w:numPr>
                <w:ilvl w:val="0"/>
                <w:numId w:val="24"/>
              </w:numPr>
              <w:spacing w:before="100" w:beforeAutospacing="1" w:after="100" w:afterAutospacing="1"/>
              <w:ind w:left="750" w:right="30"/>
              <w:rPr>
                <w:rFonts w:ascii="Calibri" w:eastAsia="Times New Roman" w:hAnsi="Calibri" w:cs="Calibri"/>
                <w:lang w:val="en-IE"/>
              </w:rPr>
            </w:pPr>
            <w:r w:rsidRPr="006A1B77">
              <w:rPr>
                <w:rFonts w:ascii="Calibri" w:eastAsia="Times New Roman" w:hAnsi="Calibri" w:cs="Calibri"/>
                <w:lang w:val="en-IE"/>
              </w:rPr>
              <w:t>According to the consent granted by the data subject.</w:t>
            </w:r>
          </w:p>
          <w:p w14:paraId="719D0816"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For more information, see Section 3.1 Accessing and Using Sensitive Data.</w:t>
            </w:r>
          </w:p>
        </w:tc>
        <w:tc>
          <w:tcPr>
            <w:tcW w:w="6000" w:type="dxa"/>
            <w:vAlign w:val="center"/>
          </w:tcPr>
          <w:p w14:paraId="304C26DC"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Si tienes permiso para acceder a información personal, úsala solo:</w:t>
            </w:r>
          </w:p>
          <w:p w14:paraId="747B8AEE" w14:textId="77777777" w:rsidR="001071D1" w:rsidRPr="006A1B77" w:rsidRDefault="001071D1" w:rsidP="004F4653">
            <w:pPr>
              <w:numPr>
                <w:ilvl w:val="0"/>
                <w:numId w:val="24"/>
              </w:numPr>
              <w:spacing w:before="100" w:beforeAutospacing="1" w:after="100" w:afterAutospacing="1"/>
              <w:ind w:left="750" w:right="30"/>
              <w:rPr>
                <w:rFonts w:ascii="Calibri" w:eastAsia="Times New Roman" w:hAnsi="Calibri" w:cs="Calibri"/>
                <w:lang w:val="es-AR"/>
              </w:rPr>
            </w:pPr>
            <w:r w:rsidRPr="006A1B77">
              <w:rPr>
                <w:rFonts w:ascii="Calibri" w:eastAsia="Calibri" w:hAnsi="Calibri" w:cs="Calibri"/>
                <w:lang w:val="es-AR"/>
              </w:rPr>
              <w:t>p</w:t>
            </w:r>
            <w:r w:rsidRPr="006A1B77">
              <w:rPr>
                <w:rFonts w:ascii="Calibri" w:eastAsia="Calibri" w:hAnsi="Calibri" w:cs="Calibri"/>
                <w:lang w:val="es-ES"/>
              </w:rPr>
              <w:t>ara los fines específicos para los que se te concedió acceso;</w:t>
            </w:r>
          </w:p>
          <w:p w14:paraId="428DB177" w14:textId="77777777" w:rsidR="001071D1" w:rsidRPr="006A1B77" w:rsidRDefault="001071D1" w:rsidP="004F4653">
            <w:pPr>
              <w:numPr>
                <w:ilvl w:val="0"/>
                <w:numId w:val="24"/>
              </w:numPr>
              <w:spacing w:before="100" w:beforeAutospacing="1" w:after="100" w:afterAutospacing="1"/>
              <w:ind w:left="750" w:right="30"/>
              <w:rPr>
                <w:rFonts w:ascii="Calibri" w:eastAsia="Times New Roman" w:hAnsi="Calibri" w:cs="Calibri"/>
                <w:lang w:val="es-AR"/>
              </w:rPr>
            </w:pPr>
            <w:r w:rsidRPr="006A1B77">
              <w:rPr>
                <w:rFonts w:ascii="Calibri" w:eastAsia="Calibri" w:hAnsi="Calibri" w:cs="Calibri"/>
                <w:lang w:val="es-ES"/>
              </w:rPr>
              <w:t>de acuerdo con la notificación proporcionada al interesado de los datos;</w:t>
            </w:r>
          </w:p>
          <w:p w14:paraId="50DDF660" w14:textId="77777777" w:rsidR="001071D1" w:rsidRPr="006A1B77" w:rsidRDefault="001071D1" w:rsidP="004F4653">
            <w:pPr>
              <w:numPr>
                <w:ilvl w:val="0"/>
                <w:numId w:val="24"/>
              </w:numPr>
              <w:spacing w:before="100" w:beforeAutospacing="1" w:after="100" w:afterAutospacing="1"/>
              <w:ind w:left="750" w:right="30"/>
              <w:rPr>
                <w:rFonts w:ascii="Calibri" w:eastAsia="Times New Roman" w:hAnsi="Calibri" w:cs="Calibri"/>
                <w:lang w:val="es-AR"/>
              </w:rPr>
            </w:pPr>
            <w:r w:rsidRPr="006A1B77">
              <w:rPr>
                <w:rFonts w:ascii="Calibri" w:eastAsia="Calibri" w:hAnsi="Calibri" w:cs="Calibri"/>
                <w:lang w:val="es-ES"/>
              </w:rPr>
              <w:t>de acuerdo con el consentimiento otorgado por el interesado de los datos.</w:t>
            </w:r>
          </w:p>
          <w:p w14:paraId="6E419A0A"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Para más información, consulta el apartado 3.1, Acceso y uso de datos sensibles.</w:t>
            </w:r>
          </w:p>
        </w:tc>
      </w:tr>
      <w:tr w:rsidR="001071D1" w:rsidRPr="00A85525" w14:paraId="25E8EA19" w14:textId="77777777" w:rsidTr="004F4653">
        <w:tc>
          <w:tcPr>
            <w:tcW w:w="1353" w:type="dxa"/>
            <w:shd w:val="clear" w:color="auto" w:fill="D9E2F3" w:themeFill="accent1" w:themeFillTint="33"/>
            <w:tcMar>
              <w:top w:w="120" w:type="dxa"/>
              <w:left w:w="180" w:type="dxa"/>
              <w:bottom w:w="120" w:type="dxa"/>
              <w:right w:w="180" w:type="dxa"/>
            </w:tcMar>
            <w:hideMark/>
          </w:tcPr>
          <w:p w14:paraId="779F689D" w14:textId="77777777" w:rsidR="001071D1" w:rsidRPr="006A1B77" w:rsidRDefault="001071D1" w:rsidP="004F4653">
            <w:pPr>
              <w:spacing w:before="30" w:after="30"/>
              <w:ind w:left="30" w:right="30"/>
              <w:rPr>
                <w:rFonts w:ascii="Calibri" w:eastAsia="Times New Roman" w:hAnsi="Calibri" w:cs="Calibri"/>
                <w:sz w:val="16"/>
              </w:rPr>
            </w:pPr>
            <w:hyperlink r:id="rId154" w:tgtFrame="_blank" w:history="1">
              <w:r w:rsidRPr="006A1B77">
                <w:rPr>
                  <w:rStyle w:val="Hyperlink"/>
                  <w:rFonts w:ascii="Calibri" w:eastAsia="Times New Roman" w:hAnsi="Calibri" w:cs="Calibri"/>
                  <w:sz w:val="16"/>
                </w:rPr>
                <w:t>Screen 46</w:t>
              </w:r>
            </w:hyperlink>
            <w:r w:rsidRPr="006A1B77">
              <w:rPr>
                <w:rFonts w:ascii="Calibri" w:eastAsia="Times New Roman" w:hAnsi="Calibri" w:cs="Calibri"/>
                <w:sz w:val="16"/>
              </w:rPr>
              <w:t xml:space="preserve"> </w:t>
            </w:r>
          </w:p>
          <w:p w14:paraId="397D4739" w14:textId="77777777" w:rsidR="001071D1" w:rsidRPr="006A1B77" w:rsidRDefault="001071D1" w:rsidP="004F4653">
            <w:pPr>
              <w:ind w:left="30" w:right="30"/>
              <w:rPr>
                <w:rFonts w:ascii="Calibri" w:eastAsia="Times New Roman" w:hAnsi="Calibri" w:cs="Calibri"/>
                <w:sz w:val="16"/>
              </w:rPr>
            </w:pPr>
            <w:hyperlink r:id="rId155" w:tgtFrame="_blank" w:history="1">
              <w:r w:rsidRPr="006A1B77">
                <w:rPr>
                  <w:rStyle w:val="Hyperlink"/>
                  <w:rFonts w:ascii="Calibri" w:eastAsia="Times New Roman" w:hAnsi="Calibri" w:cs="Calibri"/>
                  <w:sz w:val="16"/>
                </w:rPr>
                <w:t>87_C_48</w:t>
              </w:r>
            </w:hyperlink>
            <w:r w:rsidRPr="006A1B77">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62216AC" w14:textId="77777777" w:rsidR="001071D1" w:rsidRPr="006A1B77" w:rsidRDefault="001071D1" w:rsidP="004F4653">
            <w:pPr>
              <w:pStyle w:val="NormalWeb"/>
              <w:ind w:left="30" w:right="30"/>
              <w:rPr>
                <w:rFonts w:ascii="Calibri" w:hAnsi="Calibri" w:cs="Calibri"/>
              </w:rPr>
            </w:pPr>
            <w:r w:rsidRPr="006A1B77">
              <w:rPr>
                <w:rFonts w:ascii="Calibri" w:hAnsi="Calibri" w:cs="Calibri"/>
              </w:rPr>
              <w:t>All questions remain unanswered</w:t>
            </w:r>
          </w:p>
        </w:tc>
        <w:tc>
          <w:tcPr>
            <w:tcW w:w="6000" w:type="dxa"/>
            <w:vAlign w:val="center"/>
          </w:tcPr>
          <w:p w14:paraId="34CC8A78" w14:textId="77777777" w:rsidR="001071D1" w:rsidRPr="00A85525" w:rsidRDefault="001071D1" w:rsidP="004F4653">
            <w:pPr>
              <w:pStyle w:val="NormalWeb"/>
              <w:ind w:left="30" w:right="30"/>
              <w:rPr>
                <w:rFonts w:ascii="Calibri" w:hAnsi="Calibri" w:cs="Calibri"/>
                <w:lang w:val="es-ES"/>
              </w:rPr>
            </w:pPr>
            <w:r w:rsidRPr="006A1B77">
              <w:rPr>
                <w:rFonts w:ascii="Calibri" w:eastAsia="Calibri" w:hAnsi="Calibri" w:cs="Calibri"/>
                <w:lang w:val="es-ES"/>
              </w:rPr>
              <w:t>Todas las preguntas siguen sin respuesta</w:t>
            </w:r>
          </w:p>
        </w:tc>
      </w:tr>
      <w:tr w:rsidR="001071D1" w:rsidRPr="00A85525" w14:paraId="2DC8130D" w14:textId="77777777" w:rsidTr="004F4653">
        <w:tc>
          <w:tcPr>
            <w:tcW w:w="1353" w:type="dxa"/>
            <w:shd w:val="clear" w:color="auto" w:fill="D9E2F3" w:themeFill="accent1" w:themeFillTint="33"/>
            <w:tcMar>
              <w:top w:w="120" w:type="dxa"/>
              <w:left w:w="180" w:type="dxa"/>
              <w:bottom w:w="120" w:type="dxa"/>
              <w:right w:w="180" w:type="dxa"/>
            </w:tcMar>
            <w:hideMark/>
          </w:tcPr>
          <w:p w14:paraId="73698603" w14:textId="77777777" w:rsidR="001071D1" w:rsidRPr="006A1B77" w:rsidRDefault="001071D1" w:rsidP="004F4653">
            <w:pPr>
              <w:spacing w:before="30" w:after="30"/>
              <w:ind w:left="30" w:right="30"/>
              <w:rPr>
                <w:rFonts w:ascii="Calibri" w:eastAsia="Times New Roman" w:hAnsi="Calibri" w:cs="Calibri"/>
                <w:sz w:val="16"/>
              </w:rPr>
            </w:pPr>
            <w:hyperlink r:id="rId156" w:tgtFrame="_blank" w:history="1">
              <w:r w:rsidRPr="006A1B77">
                <w:rPr>
                  <w:rStyle w:val="Hyperlink"/>
                  <w:rFonts w:ascii="Calibri" w:eastAsia="Times New Roman" w:hAnsi="Calibri" w:cs="Calibri"/>
                  <w:sz w:val="16"/>
                </w:rPr>
                <w:t>Screen 47</w:t>
              </w:r>
            </w:hyperlink>
            <w:r w:rsidRPr="006A1B77">
              <w:rPr>
                <w:rFonts w:ascii="Calibri" w:eastAsia="Times New Roman" w:hAnsi="Calibri" w:cs="Calibri"/>
                <w:sz w:val="16"/>
              </w:rPr>
              <w:t xml:space="preserve"> </w:t>
            </w:r>
          </w:p>
          <w:p w14:paraId="3247257D" w14:textId="77777777" w:rsidR="001071D1" w:rsidRPr="006A1B77" w:rsidRDefault="001071D1" w:rsidP="004F4653">
            <w:pPr>
              <w:ind w:left="30" w:right="30"/>
              <w:rPr>
                <w:rFonts w:ascii="Calibri" w:eastAsia="Times New Roman" w:hAnsi="Calibri" w:cs="Calibri"/>
                <w:sz w:val="16"/>
              </w:rPr>
            </w:pPr>
            <w:hyperlink r:id="rId157" w:tgtFrame="_blank" w:history="1">
              <w:r w:rsidRPr="006A1B77">
                <w:rPr>
                  <w:rStyle w:val="Hyperlink"/>
                  <w:rFonts w:ascii="Calibri" w:eastAsia="Times New Roman" w:hAnsi="Calibri" w:cs="Calibri"/>
                  <w:sz w:val="16"/>
                </w:rPr>
                <w:t>88_C_49</w:t>
              </w:r>
            </w:hyperlink>
            <w:r w:rsidRPr="006A1B77">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E7604C0"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No results are available, as you have not completed the Knowledge Check.</w:t>
            </w:r>
          </w:p>
          <w:p w14:paraId="40A11982"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Congratulations! You have successfully passed the Knowledge Check and completed the course.</w:t>
            </w:r>
          </w:p>
          <w:p w14:paraId="7F5C6F75"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Please review your results below by clicking on each question.</w:t>
            </w:r>
          </w:p>
          <w:p w14:paraId="182CD68A"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 xml:space="preserve">Once you are done, you must click the </w:t>
            </w:r>
            <w:r w:rsidRPr="006A1B77">
              <w:rPr>
                <w:rStyle w:val="bold1"/>
                <w:rFonts w:ascii="Calibri" w:hAnsi="Calibri" w:cs="Calibri"/>
                <w:lang w:val="en-IE"/>
              </w:rPr>
              <w:t>EXIT [X]</w:t>
            </w:r>
            <w:r w:rsidRPr="006A1B77">
              <w:rPr>
                <w:rFonts w:ascii="Calibri" w:hAnsi="Calibri" w:cs="Calibri"/>
                <w:lang w:val="en-IE"/>
              </w:rPr>
              <w:t xml:space="preserve"> icon in the course title bar before closing your browser window or browser tab.</w:t>
            </w:r>
          </w:p>
          <w:p w14:paraId="0B2F2981"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Sorry, you did not pass the Knowledge Check. Take a few minutes to review your results below by clicking on each question.</w:t>
            </w:r>
          </w:p>
          <w:p w14:paraId="2B57E446"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 xml:space="preserve">When you are done, click the </w:t>
            </w:r>
            <w:r w:rsidRPr="006A1B77">
              <w:rPr>
                <w:rStyle w:val="bold1"/>
                <w:rFonts w:ascii="Calibri" w:hAnsi="Calibri" w:cs="Calibri"/>
                <w:lang w:val="en-IE"/>
              </w:rPr>
              <w:t>Retake Knowledge Check</w:t>
            </w:r>
            <w:r w:rsidRPr="006A1B77">
              <w:rPr>
                <w:rFonts w:ascii="Calibri" w:hAnsi="Calibri" w:cs="Calibri"/>
                <w:lang w:val="en-IE"/>
              </w:rPr>
              <w:t xml:space="preserve"> button.</w:t>
            </w:r>
          </w:p>
        </w:tc>
        <w:tc>
          <w:tcPr>
            <w:tcW w:w="6000" w:type="dxa"/>
            <w:vAlign w:val="center"/>
          </w:tcPr>
          <w:p w14:paraId="65DD23EC"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No hay resultados disponibles porque no has completado la Prueba de conocimientos.</w:t>
            </w:r>
          </w:p>
          <w:p w14:paraId="6FB81469"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¡Enhorabuena! Has aprobado con éxito la Prueba de conocimientos y has completado el curso.</w:t>
            </w:r>
          </w:p>
          <w:p w14:paraId="03F3EDC5"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A continuación, revisa tus resultados haciendo clic en cada pregunta.</w:t>
            </w:r>
          </w:p>
          <w:p w14:paraId="3FF54827"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 xml:space="preserve">Una vez hayas terminado, debes hacer clic en el icono </w:t>
            </w:r>
            <w:r w:rsidRPr="006A1B77">
              <w:rPr>
                <w:rFonts w:ascii="Calibri" w:eastAsia="Calibri" w:hAnsi="Calibri" w:cs="Calibri"/>
                <w:b/>
                <w:bCs/>
                <w:lang w:val="es-ES"/>
              </w:rPr>
              <w:t>SALIR [X]</w:t>
            </w:r>
            <w:r w:rsidRPr="006A1B77">
              <w:rPr>
                <w:rFonts w:ascii="Calibri" w:eastAsia="Calibri" w:hAnsi="Calibri" w:cs="Calibri"/>
                <w:lang w:val="es-ES"/>
              </w:rPr>
              <w:t xml:space="preserve"> en la barra de título del curso antes de cerrar la ventana o la pestaña de tu navegador.</w:t>
            </w:r>
          </w:p>
          <w:p w14:paraId="3FDDD2BD"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Lo sentimos, no has superado la Prueba de conocimientos. Tómate unos minutos para revisar tus resultados haciendo clic en cada pregunta.</w:t>
            </w:r>
          </w:p>
          <w:p w14:paraId="3BEA7CF2"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 xml:space="preserve">Cuando estés listo/a, haz clic en el botón </w:t>
            </w:r>
            <w:r w:rsidRPr="006A1B77">
              <w:rPr>
                <w:rFonts w:ascii="Calibri" w:eastAsia="Calibri" w:hAnsi="Calibri" w:cs="Calibri"/>
                <w:b/>
                <w:bCs/>
                <w:lang w:val="es-ES"/>
              </w:rPr>
              <w:t>Repetir la Prueba de conocimientos</w:t>
            </w:r>
            <w:r w:rsidRPr="006A1B77">
              <w:rPr>
                <w:rFonts w:ascii="Calibri" w:eastAsia="Calibri" w:hAnsi="Calibri" w:cs="Calibri"/>
                <w:lang w:val="es-ES"/>
              </w:rPr>
              <w:t>.</w:t>
            </w:r>
          </w:p>
        </w:tc>
      </w:tr>
      <w:tr w:rsidR="001071D1" w:rsidRPr="006A1B77" w14:paraId="61D1E346" w14:textId="77777777" w:rsidTr="004F4653">
        <w:tc>
          <w:tcPr>
            <w:tcW w:w="1353" w:type="dxa"/>
            <w:shd w:val="clear" w:color="auto" w:fill="D9E2F3" w:themeFill="accent1" w:themeFillTint="33"/>
            <w:tcMar>
              <w:top w:w="120" w:type="dxa"/>
              <w:left w:w="180" w:type="dxa"/>
              <w:bottom w:w="120" w:type="dxa"/>
              <w:right w:w="180" w:type="dxa"/>
            </w:tcMar>
            <w:hideMark/>
          </w:tcPr>
          <w:p w14:paraId="6F8FA9F8" w14:textId="77777777" w:rsidR="001071D1" w:rsidRPr="006A1B77" w:rsidRDefault="001071D1" w:rsidP="004F4653">
            <w:pPr>
              <w:spacing w:before="30" w:after="30"/>
              <w:ind w:left="30" w:right="30"/>
              <w:rPr>
                <w:rFonts w:ascii="Calibri" w:eastAsia="Times New Roman" w:hAnsi="Calibri" w:cs="Calibri"/>
                <w:sz w:val="16"/>
              </w:rPr>
            </w:pPr>
            <w:r w:rsidRPr="006A1B77">
              <w:rPr>
                <w:rFonts w:ascii="Calibri" w:eastAsia="Times New Roman" w:hAnsi="Calibri" w:cs="Calibri"/>
                <w:sz w:val="16"/>
              </w:rPr>
              <w:t>89_toc_1</w:t>
            </w:r>
          </w:p>
        </w:tc>
        <w:tc>
          <w:tcPr>
            <w:tcW w:w="6000" w:type="dxa"/>
            <w:shd w:val="clear" w:color="auto" w:fill="auto"/>
            <w:tcMar>
              <w:top w:w="120" w:type="dxa"/>
              <w:left w:w="180" w:type="dxa"/>
              <w:bottom w:w="120" w:type="dxa"/>
              <w:right w:w="180" w:type="dxa"/>
            </w:tcMar>
            <w:vAlign w:val="center"/>
            <w:hideMark/>
          </w:tcPr>
          <w:p w14:paraId="75787D89" w14:textId="77777777" w:rsidR="001071D1" w:rsidRPr="006A1B77" w:rsidRDefault="001071D1" w:rsidP="004F4653">
            <w:pPr>
              <w:pStyle w:val="NormalWeb"/>
              <w:ind w:left="30" w:right="30"/>
              <w:rPr>
                <w:rFonts w:ascii="Calibri" w:hAnsi="Calibri" w:cs="Calibri"/>
              </w:rPr>
            </w:pPr>
            <w:r w:rsidRPr="006A1B77">
              <w:rPr>
                <w:rFonts w:ascii="Calibri" w:hAnsi="Calibri" w:cs="Calibri"/>
              </w:rPr>
              <w:t>Introduction</w:t>
            </w:r>
          </w:p>
        </w:tc>
        <w:tc>
          <w:tcPr>
            <w:tcW w:w="6000" w:type="dxa"/>
            <w:vAlign w:val="center"/>
          </w:tcPr>
          <w:p w14:paraId="2A74E715" w14:textId="77777777" w:rsidR="001071D1" w:rsidRPr="006A1B77" w:rsidRDefault="001071D1" w:rsidP="004F4653">
            <w:pPr>
              <w:pStyle w:val="NormalWeb"/>
              <w:ind w:left="30" w:right="30"/>
              <w:rPr>
                <w:rFonts w:ascii="Calibri" w:hAnsi="Calibri" w:cs="Calibri"/>
              </w:rPr>
            </w:pPr>
            <w:r w:rsidRPr="006A1B77">
              <w:rPr>
                <w:rFonts w:ascii="Calibri" w:eastAsia="Calibri" w:hAnsi="Calibri" w:cs="Calibri"/>
                <w:lang w:val="es-ES"/>
              </w:rPr>
              <w:t>Introducción</w:t>
            </w:r>
          </w:p>
        </w:tc>
      </w:tr>
      <w:tr w:rsidR="001071D1" w:rsidRPr="006A1B77" w14:paraId="40BA3F3E" w14:textId="77777777" w:rsidTr="004F4653">
        <w:tc>
          <w:tcPr>
            <w:tcW w:w="1353" w:type="dxa"/>
            <w:shd w:val="clear" w:color="auto" w:fill="D9E2F3" w:themeFill="accent1" w:themeFillTint="33"/>
            <w:tcMar>
              <w:top w:w="120" w:type="dxa"/>
              <w:left w:w="180" w:type="dxa"/>
              <w:bottom w:w="120" w:type="dxa"/>
              <w:right w:w="180" w:type="dxa"/>
            </w:tcMar>
            <w:hideMark/>
          </w:tcPr>
          <w:p w14:paraId="4C08DBAE" w14:textId="77777777" w:rsidR="001071D1" w:rsidRPr="006A1B77" w:rsidRDefault="001071D1" w:rsidP="004F4653">
            <w:pPr>
              <w:spacing w:before="30" w:after="30"/>
              <w:ind w:left="30" w:right="30"/>
              <w:rPr>
                <w:rFonts w:ascii="Calibri" w:eastAsia="Times New Roman" w:hAnsi="Calibri" w:cs="Calibri"/>
                <w:sz w:val="16"/>
              </w:rPr>
            </w:pPr>
            <w:r w:rsidRPr="006A1B77">
              <w:rPr>
                <w:rFonts w:ascii="Calibri" w:eastAsia="Times New Roman" w:hAnsi="Calibri" w:cs="Calibri"/>
                <w:sz w:val="16"/>
              </w:rPr>
              <w:t>90_toc_2</w:t>
            </w:r>
          </w:p>
        </w:tc>
        <w:tc>
          <w:tcPr>
            <w:tcW w:w="6000" w:type="dxa"/>
            <w:shd w:val="clear" w:color="auto" w:fill="auto"/>
            <w:tcMar>
              <w:top w:w="120" w:type="dxa"/>
              <w:left w:w="180" w:type="dxa"/>
              <w:bottom w:w="120" w:type="dxa"/>
              <w:right w:w="180" w:type="dxa"/>
            </w:tcMar>
            <w:vAlign w:val="center"/>
            <w:hideMark/>
          </w:tcPr>
          <w:p w14:paraId="0AE08798" w14:textId="77777777" w:rsidR="001071D1" w:rsidRPr="006A1B77" w:rsidRDefault="001071D1" w:rsidP="004F4653">
            <w:pPr>
              <w:pStyle w:val="NormalWeb"/>
              <w:ind w:left="30" w:right="30"/>
              <w:rPr>
                <w:rFonts w:ascii="Calibri" w:hAnsi="Calibri" w:cs="Calibri"/>
              </w:rPr>
            </w:pPr>
            <w:r w:rsidRPr="006A1B77">
              <w:rPr>
                <w:rFonts w:ascii="Calibri" w:hAnsi="Calibri" w:cs="Calibri"/>
              </w:rPr>
              <w:t>Welcome</w:t>
            </w:r>
          </w:p>
        </w:tc>
        <w:tc>
          <w:tcPr>
            <w:tcW w:w="6000" w:type="dxa"/>
            <w:vAlign w:val="center"/>
          </w:tcPr>
          <w:p w14:paraId="62BE7C7A" w14:textId="77777777" w:rsidR="001071D1" w:rsidRPr="006A1B77" w:rsidRDefault="001071D1" w:rsidP="004F4653">
            <w:pPr>
              <w:pStyle w:val="NormalWeb"/>
              <w:ind w:left="30" w:right="30"/>
              <w:rPr>
                <w:rFonts w:ascii="Calibri" w:hAnsi="Calibri" w:cs="Calibri"/>
              </w:rPr>
            </w:pPr>
            <w:r w:rsidRPr="006A1B77">
              <w:rPr>
                <w:rFonts w:ascii="Calibri" w:eastAsia="Calibri" w:hAnsi="Calibri" w:cs="Calibri"/>
                <w:lang w:val="es-ES"/>
              </w:rPr>
              <w:t>Bienvenida</w:t>
            </w:r>
          </w:p>
        </w:tc>
      </w:tr>
      <w:tr w:rsidR="001071D1" w:rsidRPr="006A1B77" w14:paraId="79C64D4C" w14:textId="77777777" w:rsidTr="004F4653">
        <w:tc>
          <w:tcPr>
            <w:tcW w:w="1353" w:type="dxa"/>
            <w:shd w:val="clear" w:color="auto" w:fill="D9E2F3" w:themeFill="accent1" w:themeFillTint="33"/>
            <w:tcMar>
              <w:top w:w="120" w:type="dxa"/>
              <w:left w:w="180" w:type="dxa"/>
              <w:bottom w:w="120" w:type="dxa"/>
              <w:right w:w="180" w:type="dxa"/>
            </w:tcMar>
            <w:hideMark/>
          </w:tcPr>
          <w:p w14:paraId="44190F15" w14:textId="77777777" w:rsidR="001071D1" w:rsidRPr="006A1B77" w:rsidRDefault="001071D1" w:rsidP="004F4653">
            <w:pPr>
              <w:spacing w:before="30" w:after="30"/>
              <w:ind w:left="30" w:right="30"/>
              <w:rPr>
                <w:rFonts w:ascii="Calibri" w:eastAsia="Times New Roman" w:hAnsi="Calibri" w:cs="Calibri"/>
                <w:sz w:val="16"/>
              </w:rPr>
            </w:pPr>
            <w:r w:rsidRPr="006A1B77">
              <w:rPr>
                <w:rFonts w:ascii="Calibri" w:eastAsia="Times New Roman" w:hAnsi="Calibri" w:cs="Calibri"/>
                <w:sz w:val="16"/>
              </w:rPr>
              <w:t>91_toc_3</w:t>
            </w:r>
          </w:p>
        </w:tc>
        <w:tc>
          <w:tcPr>
            <w:tcW w:w="6000" w:type="dxa"/>
            <w:shd w:val="clear" w:color="auto" w:fill="auto"/>
            <w:tcMar>
              <w:top w:w="120" w:type="dxa"/>
              <w:left w:w="180" w:type="dxa"/>
              <w:bottom w:w="120" w:type="dxa"/>
              <w:right w:w="180" w:type="dxa"/>
            </w:tcMar>
            <w:vAlign w:val="center"/>
            <w:hideMark/>
          </w:tcPr>
          <w:p w14:paraId="10645F24" w14:textId="77777777" w:rsidR="001071D1" w:rsidRPr="006A1B77" w:rsidRDefault="001071D1" w:rsidP="004F4653">
            <w:pPr>
              <w:pStyle w:val="NormalWeb"/>
              <w:ind w:left="30" w:right="30"/>
              <w:rPr>
                <w:rFonts w:ascii="Calibri" w:hAnsi="Calibri" w:cs="Calibri"/>
              </w:rPr>
            </w:pPr>
            <w:r w:rsidRPr="006A1B77">
              <w:rPr>
                <w:rFonts w:ascii="Calibri" w:hAnsi="Calibri" w:cs="Calibri"/>
              </w:rPr>
              <w:t>Objectives</w:t>
            </w:r>
          </w:p>
        </w:tc>
        <w:tc>
          <w:tcPr>
            <w:tcW w:w="6000" w:type="dxa"/>
            <w:vAlign w:val="center"/>
          </w:tcPr>
          <w:p w14:paraId="75A298A1" w14:textId="77777777" w:rsidR="001071D1" w:rsidRPr="006A1B77" w:rsidRDefault="001071D1" w:rsidP="004F4653">
            <w:pPr>
              <w:pStyle w:val="NormalWeb"/>
              <w:ind w:left="30" w:right="30"/>
              <w:rPr>
                <w:rFonts w:ascii="Calibri" w:hAnsi="Calibri" w:cs="Calibri"/>
              </w:rPr>
            </w:pPr>
            <w:r w:rsidRPr="006A1B77">
              <w:rPr>
                <w:rFonts w:ascii="Calibri" w:eastAsia="Calibri" w:hAnsi="Calibri" w:cs="Calibri"/>
                <w:lang w:val="es-ES"/>
              </w:rPr>
              <w:t>Objetivos</w:t>
            </w:r>
          </w:p>
        </w:tc>
      </w:tr>
      <w:tr w:rsidR="001071D1" w:rsidRPr="006A1B77" w14:paraId="61A4C835" w14:textId="77777777" w:rsidTr="004F4653">
        <w:tc>
          <w:tcPr>
            <w:tcW w:w="1353" w:type="dxa"/>
            <w:shd w:val="clear" w:color="auto" w:fill="D9E2F3" w:themeFill="accent1" w:themeFillTint="33"/>
            <w:tcMar>
              <w:top w:w="120" w:type="dxa"/>
              <w:left w:w="180" w:type="dxa"/>
              <w:bottom w:w="120" w:type="dxa"/>
              <w:right w:w="180" w:type="dxa"/>
            </w:tcMar>
            <w:hideMark/>
          </w:tcPr>
          <w:p w14:paraId="479063B4" w14:textId="77777777" w:rsidR="001071D1" w:rsidRPr="006A1B77" w:rsidRDefault="001071D1" w:rsidP="004F4653">
            <w:pPr>
              <w:spacing w:before="30" w:after="30"/>
              <w:ind w:left="30" w:right="30"/>
              <w:rPr>
                <w:rFonts w:ascii="Calibri" w:eastAsia="Times New Roman" w:hAnsi="Calibri" w:cs="Calibri"/>
                <w:sz w:val="16"/>
              </w:rPr>
            </w:pPr>
            <w:r w:rsidRPr="006A1B77">
              <w:rPr>
                <w:rFonts w:ascii="Calibri" w:eastAsia="Times New Roman" w:hAnsi="Calibri" w:cs="Calibri"/>
                <w:sz w:val="16"/>
              </w:rPr>
              <w:t>92_toc_4</w:t>
            </w:r>
          </w:p>
        </w:tc>
        <w:tc>
          <w:tcPr>
            <w:tcW w:w="6000" w:type="dxa"/>
            <w:shd w:val="clear" w:color="auto" w:fill="auto"/>
            <w:tcMar>
              <w:top w:w="120" w:type="dxa"/>
              <w:left w:w="180" w:type="dxa"/>
              <w:bottom w:w="120" w:type="dxa"/>
              <w:right w:w="180" w:type="dxa"/>
            </w:tcMar>
            <w:vAlign w:val="center"/>
            <w:hideMark/>
          </w:tcPr>
          <w:p w14:paraId="094DDD6A" w14:textId="77777777" w:rsidR="001071D1" w:rsidRPr="006A1B77" w:rsidRDefault="001071D1" w:rsidP="004F4653">
            <w:pPr>
              <w:pStyle w:val="NormalWeb"/>
              <w:ind w:left="30" w:right="30"/>
              <w:rPr>
                <w:rFonts w:ascii="Calibri" w:hAnsi="Calibri" w:cs="Calibri"/>
              </w:rPr>
            </w:pPr>
            <w:r w:rsidRPr="006A1B77">
              <w:rPr>
                <w:rFonts w:ascii="Calibri" w:hAnsi="Calibri" w:cs="Calibri"/>
              </w:rPr>
              <w:t>Menu</w:t>
            </w:r>
          </w:p>
        </w:tc>
        <w:tc>
          <w:tcPr>
            <w:tcW w:w="6000" w:type="dxa"/>
            <w:vAlign w:val="center"/>
          </w:tcPr>
          <w:p w14:paraId="0B33EA00" w14:textId="77777777" w:rsidR="001071D1" w:rsidRPr="006A1B77" w:rsidRDefault="001071D1" w:rsidP="004F4653">
            <w:pPr>
              <w:pStyle w:val="NormalWeb"/>
              <w:ind w:left="30" w:right="30"/>
              <w:rPr>
                <w:rFonts w:ascii="Calibri" w:hAnsi="Calibri" w:cs="Calibri"/>
              </w:rPr>
            </w:pPr>
            <w:r w:rsidRPr="006A1B77">
              <w:rPr>
                <w:rFonts w:ascii="Calibri" w:eastAsia="Calibri" w:hAnsi="Calibri" w:cs="Calibri"/>
                <w:lang w:val="es-ES"/>
              </w:rPr>
              <w:t>Menú</w:t>
            </w:r>
          </w:p>
        </w:tc>
      </w:tr>
      <w:tr w:rsidR="001071D1" w:rsidRPr="006A1B77" w14:paraId="7222DF8C" w14:textId="77777777" w:rsidTr="004F4653">
        <w:tc>
          <w:tcPr>
            <w:tcW w:w="1353" w:type="dxa"/>
            <w:shd w:val="clear" w:color="auto" w:fill="D9E2F3" w:themeFill="accent1" w:themeFillTint="33"/>
            <w:tcMar>
              <w:top w:w="120" w:type="dxa"/>
              <w:left w:w="180" w:type="dxa"/>
              <w:bottom w:w="120" w:type="dxa"/>
              <w:right w:w="180" w:type="dxa"/>
            </w:tcMar>
            <w:hideMark/>
          </w:tcPr>
          <w:p w14:paraId="09A17AAA" w14:textId="77777777" w:rsidR="001071D1" w:rsidRPr="006A1B77" w:rsidRDefault="001071D1" w:rsidP="004F4653">
            <w:pPr>
              <w:spacing w:before="30" w:after="30"/>
              <w:ind w:left="30" w:right="30"/>
              <w:rPr>
                <w:rFonts w:ascii="Calibri" w:eastAsia="Times New Roman" w:hAnsi="Calibri" w:cs="Calibri"/>
                <w:sz w:val="16"/>
              </w:rPr>
            </w:pPr>
            <w:r w:rsidRPr="006A1B77">
              <w:rPr>
                <w:rFonts w:ascii="Calibri" w:eastAsia="Times New Roman" w:hAnsi="Calibri" w:cs="Calibri"/>
                <w:sz w:val="16"/>
              </w:rPr>
              <w:t>93_toc_5</w:t>
            </w:r>
          </w:p>
        </w:tc>
        <w:tc>
          <w:tcPr>
            <w:tcW w:w="6000" w:type="dxa"/>
            <w:shd w:val="clear" w:color="auto" w:fill="auto"/>
            <w:tcMar>
              <w:top w:w="120" w:type="dxa"/>
              <w:left w:w="180" w:type="dxa"/>
              <w:bottom w:w="120" w:type="dxa"/>
              <w:right w:w="180" w:type="dxa"/>
            </w:tcMar>
            <w:vAlign w:val="center"/>
            <w:hideMark/>
          </w:tcPr>
          <w:p w14:paraId="12EB8455" w14:textId="77777777" w:rsidR="001071D1" w:rsidRPr="006A1B77" w:rsidRDefault="001071D1" w:rsidP="004F4653">
            <w:pPr>
              <w:pStyle w:val="NormalWeb"/>
              <w:ind w:left="30" w:right="30"/>
              <w:rPr>
                <w:rFonts w:ascii="Calibri" w:hAnsi="Calibri" w:cs="Calibri"/>
              </w:rPr>
            </w:pPr>
            <w:r w:rsidRPr="006A1B77">
              <w:rPr>
                <w:rFonts w:ascii="Calibri" w:hAnsi="Calibri" w:cs="Calibri"/>
              </w:rPr>
              <w:t>Personal Information</w:t>
            </w:r>
          </w:p>
        </w:tc>
        <w:tc>
          <w:tcPr>
            <w:tcW w:w="6000" w:type="dxa"/>
            <w:vAlign w:val="center"/>
          </w:tcPr>
          <w:p w14:paraId="704069AC" w14:textId="77777777" w:rsidR="001071D1" w:rsidRPr="006A1B77" w:rsidRDefault="001071D1" w:rsidP="004F4653">
            <w:pPr>
              <w:pStyle w:val="NormalWeb"/>
              <w:ind w:left="30" w:right="30"/>
              <w:rPr>
                <w:rFonts w:ascii="Calibri" w:hAnsi="Calibri" w:cs="Calibri"/>
              </w:rPr>
            </w:pPr>
            <w:r w:rsidRPr="006A1B77">
              <w:rPr>
                <w:rFonts w:ascii="Calibri" w:eastAsia="Calibri" w:hAnsi="Calibri" w:cs="Calibri"/>
                <w:lang w:val="es-ES"/>
              </w:rPr>
              <w:t>Información personal</w:t>
            </w:r>
          </w:p>
        </w:tc>
      </w:tr>
      <w:tr w:rsidR="001071D1" w:rsidRPr="006A1B77" w14:paraId="6974F9B3" w14:textId="77777777" w:rsidTr="004F4653">
        <w:tc>
          <w:tcPr>
            <w:tcW w:w="1353" w:type="dxa"/>
            <w:shd w:val="clear" w:color="auto" w:fill="D9E2F3" w:themeFill="accent1" w:themeFillTint="33"/>
            <w:tcMar>
              <w:top w:w="120" w:type="dxa"/>
              <w:left w:w="180" w:type="dxa"/>
              <w:bottom w:w="120" w:type="dxa"/>
              <w:right w:w="180" w:type="dxa"/>
            </w:tcMar>
            <w:hideMark/>
          </w:tcPr>
          <w:p w14:paraId="3EE6E5A3" w14:textId="77777777" w:rsidR="001071D1" w:rsidRPr="006A1B77" w:rsidRDefault="001071D1" w:rsidP="004F4653">
            <w:pPr>
              <w:spacing w:before="30" w:after="30"/>
              <w:ind w:left="30" w:right="30"/>
              <w:rPr>
                <w:rFonts w:ascii="Calibri" w:eastAsia="Times New Roman" w:hAnsi="Calibri" w:cs="Calibri"/>
                <w:sz w:val="16"/>
              </w:rPr>
            </w:pPr>
            <w:r w:rsidRPr="006A1B77">
              <w:rPr>
                <w:rFonts w:ascii="Calibri" w:eastAsia="Times New Roman" w:hAnsi="Calibri" w:cs="Calibri"/>
                <w:sz w:val="16"/>
              </w:rPr>
              <w:t>94_toc_6</w:t>
            </w:r>
          </w:p>
        </w:tc>
        <w:tc>
          <w:tcPr>
            <w:tcW w:w="6000" w:type="dxa"/>
            <w:shd w:val="clear" w:color="auto" w:fill="auto"/>
            <w:tcMar>
              <w:top w:w="120" w:type="dxa"/>
              <w:left w:w="180" w:type="dxa"/>
              <w:bottom w:w="120" w:type="dxa"/>
              <w:right w:w="180" w:type="dxa"/>
            </w:tcMar>
            <w:vAlign w:val="center"/>
            <w:hideMark/>
          </w:tcPr>
          <w:p w14:paraId="3B0467B8" w14:textId="77777777" w:rsidR="001071D1" w:rsidRPr="006A1B77" w:rsidRDefault="001071D1" w:rsidP="004F4653">
            <w:pPr>
              <w:pStyle w:val="NormalWeb"/>
              <w:ind w:left="30" w:right="30"/>
              <w:rPr>
                <w:rFonts w:ascii="Calibri" w:hAnsi="Calibri" w:cs="Calibri"/>
              </w:rPr>
            </w:pPr>
            <w:r w:rsidRPr="006A1B77">
              <w:rPr>
                <w:rFonts w:ascii="Calibri" w:hAnsi="Calibri" w:cs="Calibri"/>
              </w:rPr>
              <w:t>Recognizing Personal Information</w:t>
            </w:r>
          </w:p>
        </w:tc>
        <w:tc>
          <w:tcPr>
            <w:tcW w:w="6000" w:type="dxa"/>
            <w:vAlign w:val="center"/>
          </w:tcPr>
          <w:p w14:paraId="330BDEF4" w14:textId="77777777" w:rsidR="001071D1" w:rsidRPr="006A1B77" w:rsidRDefault="001071D1" w:rsidP="004F4653">
            <w:pPr>
              <w:pStyle w:val="NormalWeb"/>
              <w:ind w:left="30" w:right="30"/>
              <w:rPr>
                <w:rFonts w:ascii="Calibri" w:hAnsi="Calibri" w:cs="Calibri"/>
              </w:rPr>
            </w:pPr>
            <w:r w:rsidRPr="006A1B77">
              <w:rPr>
                <w:rFonts w:ascii="Calibri" w:eastAsia="Calibri" w:hAnsi="Calibri" w:cs="Calibri"/>
                <w:lang w:val="es-ES"/>
              </w:rPr>
              <w:t>Reconocer información personal</w:t>
            </w:r>
          </w:p>
        </w:tc>
      </w:tr>
      <w:tr w:rsidR="001071D1" w:rsidRPr="00A85525" w14:paraId="48687FF1" w14:textId="77777777" w:rsidTr="004F4653">
        <w:tc>
          <w:tcPr>
            <w:tcW w:w="1353" w:type="dxa"/>
            <w:shd w:val="clear" w:color="auto" w:fill="D9E2F3" w:themeFill="accent1" w:themeFillTint="33"/>
            <w:tcMar>
              <w:top w:w="120" w:type="dxa"/>
              <w:left w:w="180" w:type="dxa"/>
              <w:bottom w:w="120" w:type="dxa"/>
              <w:right w:w="180" w:type="dxa"/>
            </w:tcMar>
            <w:hideMark/>
          </w:tcPr>
          <w:p w14:paraId="479C37AC" w14:textId="77777777" w:rsidR="001071D1" w:rsidRPr="006A1B77" w:rsidRDefault="001071D1" w:rsidP="004F4653">
            <w:pPr>
              <w:spacing w:before="30" w:after="30"/>
              <w:ind w:left="30" w:right="30"/>
              <w:rPr>
                <w:rFonts w:ascii="Calibri" w:eastAsia="Times New Roman" w:hAnsi="Calibri" w:cs="Calibri"/>
                <w:sz w:val="16"/>
              </w:rPr>
            </w:pPr>
            <w:r w:rsidRPr="006A1B77">
              <w:rPr>
                <w:rFonts w:ascii="Calibri" w:eastAsia="Times New Roman" w:hAnsi="Calibri" w:cs="Calibri"/>
                <w:sz w:val="16"/>
              </w:rPr>
              <w:t>95_toc_7</w:t>
            </w:r>
          </w:p>
        </w:tc>
        <w:tc>
          <w:tcPr>
            <w:tcW w:w="6000" w:type="dxa"/>
            <w:shd w:val="clear" w:color="auto" w:fill="auto"/>
            <w:tcMar>
              <w:top w:w="120" w:type="dxa"/>
              <w:left w:w="180" w:type="dxa"/>
              <w:bottom w:w="120" w:type="dxa"/>
              <w:right w:w="180" w:type="dxa"/>
            </w:tcMar>
            <w:vAlign w:val="center"/>
            <w:hideMark/>
          </w:tcPr>
          <w:p w14:paraId="4F108DB0"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Legal, Regulatory and Contractual Requirements</w:t>
            </w:r>
          </w:p>
        </w:tc>
        <w:tc>
          <w:tcPr>
            <w:tcW w:w="6000" w:type="dxa"/>
            <w:vAlign w:val="center"/>
          </w:tcPr>
          <w:p w14:paraId="4918685C"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Departamento Legal, reglamentación y requisitos contractuales</w:t>
            </w:r>
          </w:p>
        </w:tc>
      </w:tr>
      <w:tr w:rsidR="001071D1" w:rsidRPr="00A85525" w14:paraId="3806E71D" w14:textId="77777777" w:rsidTr="004F4653">
        <w:tc>
          <w:tcPr>
            <w:tcW w:w="1353" w:type="dxa"/>
            <w:shd w:val="clear" w:color="auto" w:fill="D9E2F3" w:themeFill="accent1" w:themeFillTint="33"/>
            <w:tcMar>
              <w:top w:w="120" w:type="dxa"/>
              <w:left w:w="180" w:type="dxa"/>
              <w:bottom w:w="120" w:type="dxa"/>
              <w:right w:w="180" w:type="dxa"/>
            </w:tcMar>
            <w:hideMark/>
          </w:tcPr>
          <w:p w14:paraId="6C011751" w14:textId="77777777" w:rsidR="001071D1" w:rsidRPr="006A1B77" w:rsidRDefault="001071D1" w:rsidP="004F4653">
            <w:pPr>
              <w:spacing w:before="30" w:after="30"/>
              <w:ind w:left="30" w:right="30"/>
              <w:rPr>
                <w:rFonts w:ascii="Calibri" w:eastAsia="Times New Roman" w:hAnsi="Calibri" w:cs="Calibri"/>
                <w:sz w:val="16"/>
              </w:rPr>
            </w:pPr>
            <w:r w:rsidRPr="006A1B77">
              <w:rPr>
                <w:rFonts w:ascii="Calibri" w:eastAsia="Times New Roman" w:hAnsi="Calibri" w:cs="Calibri"/>
                <w:sz w:val="16"/>
              </w:rPr>
              <w:t>96_toc_8</w:t>
            </w:r>
          </w:p>
        </w:tc>
        <w:tc>
          <w:tcPr>
            <w:tcW w:w="6000" w:type="dxa"/>
            <w:shd w:val="clear" w:color="auto" w:fill="auto"/>
            <w:tcMar>
              <w:top w:w="120" w:type="dxa"/>
              <w:left w:w="180" w:type="dxa"/>
              <w:bottom w:w="120" w:type="dxa"/>
              <w:right w:w="180" w:type="dxa"/>
            </w:tcMar>
            <w:vAlign w:val="center"/>
            <w:hideMark/>
          </w:tcPr>
          <w:p w14:paraId="00E8654E"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Abbott’s Privacy by Design Principles</w:t>
            </w:r>
          </w:p>
        </w:tc>
        <w:tc>
          <w:tcPr>
            <w:tcW w:w="6000" w:type="dxa"/>
            <w:vAlign w:val="center"/>
          </w:tcPr>
          <w:p w14:paraId="6E8323F2"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Principios de Privacidad por diseño de Abbott</w:t>
            </w:r>
          </w:p>
        </w:tc>
      </w:tr>
      <w:tr w:rsidR="001071D1" w:rsidRPr="006A1B77" w14:paraId="01F803E6" w14:textId="77777777" w:rsidTr="004F4653">
        <w:tc>
          <w:tcPr>
            <w:tcW w:w="1353" w:type="dxa"/>
            <w:shd w:val="clear" w:color="auto" w:fill="D9E2F3" w:themeFill="accent1" w:themeFillTint="33"/>
            <w:tcMar>
              <w:top w:w="120" w:type="dxa"/>
              <w:left w:w="180" w:type="dxa"/>
              <w:bottom w:w="120" w:type="dxa"/>
              <w:right w:w="180" w:type="dxa"/>
            </w:tcMar>
            <w:hideMark/>
          </w:tcPr>
          <w:p w14:paraId="7BDD0DA3" w14:textId="77777777" w:rsidR="001071D1" w:rsidRPr="006A1B77" w:rsidRDefault="001071D1" w:rsidP="004F4653">
            <w:pPr>
              <w:spacing w:before="30" w:after="30"/>
              <w:ind w:left="30" w:right="30"/>
              <w:rPr>
                <w:rFonts w:ascii="Calibri" w:eastAsia="Times New Roman" w:hAnsi="Calibri" w:cs="Calibri"/>
                <w:sz w:val="16"/>
              </w:rPr>
            </w:pPr>
            <w:r w:rsidRPr="006A1B77">
              <w:rPr>
                <w:rFonts w:ascii="Calibri" w:eastAsia="Times New Roman" w:hAnsi="Calibri" w:cs="Calibri"/>
                <w:sz w:val="16"/>
              </w:rPr>
              <w:t>97_toc_9</w:t>
            </w:r>
          </w:p>
        </w:tc>
        <w:tc>
          <w:tcPr>
            <w:tcW w:w="6000" w:type="dxa"/>
            <w:shd w:val="clear" w:color="auto" w:fill="auto"/>
            <w:tcMar>
              <w:top w:w="120" w:type="dxa"/>
              <w:left w:w="180" w:type="dxa"/>
              <w:bottom w:w="120" w:type="dxa"/>
              <w:right w:w="180" w:type="dxa"/>
            </w:tcMar>
            <w:vAlign w:val="center"/>
            <w:hideMark/>
          </w:tcPr>
          <w:p w14:paraId="6A6118B4" w14:textId="77777777" w:rsidR="001071D1" w:rsidRPr="006A1B77" w:rsidRDefault="001071D1" w:rsidP="004F4653">
            <w:pPr>
              <w:pStyle w:val="NormalWeb"/>
              <w:ind w:left="30" w:right="30"/>
              <w:rPr>
                <w:rFonts w:ascii="Calibri" w:hAnsi="Calibri" w:cs="Calibri"/>
              </w:rPr>
            </w:pPr>
            <w:r w:rsidRPr="006A1B77">
              <w:rPr>
                <w:rFonts w:ascii="Calibri" w:hAnsi="Calibri" w:cs="Calibri"/>
              </w:rPr>
              <w:t>Review</w:t>
            </w:r>
          </w:p>
        </w:tc>
        <w:tc>
          <w:tcPr>
            <w:tcW w:w="6000" w:type="dxa"/>
            <w:vAlign w:val="center"/>
          </w:tcPr>
          <w:p w14:paraId="29FDA036" w14:textId="77777777" w:rsidR="001071D1" w:rsidRPr="006A1B77" w:rsidRDefault="001071D1" w:rsidP="004F4653">
            <w:pPr>
              <w:pStyle w:val="NormalWeb"/>
              <w:ind w:left="30" w:right="30"/>
              <w:rPr>
                <w:rFonts w:ascii="Calibri" w:hAnsi="Calibri" w:cs="Calibri"/>
              </w:rPr>
            </w:pPr>
            <w:r w:rsidRPr="006A1B77">
              <w:rPr>
                <w:rFonts w:ascii="Calibri" w:eastAsia="Calibri" w:hAnsi="Calibri" w:cs="Calibri"/>
                <w:lang w:val="es-ES"/>
              </w:rPr>
              <w:t>Revisión</w:t>
            </w:r>
          </w:p>
        </w:tc>
      </w:tr>
      <w:tr w:rsidR="001071D1" w:rsidRPr="006A1B77" w14:paraId="3FBAD4BA" w14:textId="77777777" w:rsidTr="004F4653">
        <w:tc>
          <w:tcPr>
            <w:tcW w:w="1353" w:type="dxa"/>
            <w:shd w:val="clear" w:color="auto" w:fill="D9E2F3" w:themeFill="accent1" w:themeFillTint="33"/>
            <w:tcMar>
              <w:top w:w="120" w:type="dxa"/>
              <w:left w:w="180" w:type="dxa"/>
              <w:bottom w:w="120" w:type="dxa"/>
              <w:right w:w="180" w:type="dxa"/>
            </w:tcMar>
            <w:hideMark/>
          </w:tcPr>
          <w:p w14:paraId="22BA3E96" w14:textId="77777777" w:rsidR="001071D1" w:rsidRPr="006A1B77" w:rsidRDefault="001071D1" w:rsidP="004F4653">
            <w:pPr>
              <w:spacing w:before="30" w:after="30"/>
              <w:ind w:left="30" w:right="30"/>
              <w:rPr>
                <w:rFonts w:ascii="Calibri" w:eastAsia="Times New Roman" w:hAnsi="Calibri" w:cs="Calibri"/>
                <w:sz w:val="16"/>
              </w:rPr>
            </w:pPr>
            <w:r w:rsidRPr="006A1B77">
              <w:rPr>
                <w:rFonts w:ascii="Calibri" w:eastAsia="Times New Roman" w:hAnsi="Calibri" w:cs="Calibri"/>
                <w:sz w:val="16"/>
              </w:rPr>
              <w:t>98_toc_10</w:t>
            </w:r>
          </w:p>
        </w:tc>
        <w:tc>
          <w:tcPr>
            <w:tcW w:w="6000" w:type="dxa"/>
            <w:shd w:val="clear" w:color="auto" w:fill="auto"/>
            <w:tcMar>
              <w:top w:w="120" w:type="dxa"/>
              <w:left w:w="180" w:type="dxa"/>
              <w:bottom w:w="120" w:type="dxa"/>
              <w:right w:w="180" w:type="dxa"/>
            </w:tcMar>
            <w:vAlign w:val="center"/>
            <w:hideMark/>
          </w:tcPr>
          <w:p w14:paraId="5DFFC487" w14:textId="77777777" w:rsidR="001071D1" w:rsidRPr="006A1B77" w:rsidRDefault="001071D1" w:rsidP="004F4653">
            <w:pPr>
              <w:pStyle w:val="NormalWeb"/>
              <w:ind w:left="30" w:right="30"/>
              <w:rPr>
                <w:rFonts w:ascii="Calibri" w:hAnsi="Calibri" w:cs="Calibri"/>
              </w:rPr>
            </w:pPr>
            <w:r w:rsidRPr="006A1B77">
              <w:rPr>
                <w:rFonts w:ascii="Calibri" w:hAnsi="Calibri" w:cs="Calibri"/>
              </w:rPr>
              <w:t>Confidential Business Information</w:t>
            </w:r>
          </w:p>
        </w:tc>
        <w:tc>
          <w:tcPr>
            <w:tcW w:w="6000" w:type="dxa"/>
            <w:vAlign w:val="center"/>
          </w:tcPr>
          <w:p w14:paraId="38235D30" w14:textId="77777777" w:rsidR="001071D1" w:rsidRPr="006A1B77" w:rsidRDefault="001071D1" w:rsidP="004F4653">
            <w:pPr>
              <w:pStyle w:val="NormalWeb"/>
              <w:ind w:left="30" w:right="30"/>
              <w:rPr>
                <w:rFonts w:ascii="Calibri" w:hAnsi="Calibri" w:cs="Calibri"/>
              </w:rPr>
            </w:pPr>
            <w:r w:rsidRPr="006A1B77">
              <w:rPr>
                <w:rFonts w:ascii="Calibri" w:eastAsia="Calibri" w:hAnsi="Calibri" w:cs="Calibri"/>
                <w:lang w:val="es-ES"/>
              </w:rPr>
              <w:t>Información empresarial confidencial</w:t>
            </w:r>
          </w:p>
        </w:tc>
      </w:tr>
      <w:tr w:rsidR="001071D1" w:rsidRPr="006A1B77" w14:paraId="4F6C19BF" w14:textId="77777777" w:rsidTr="004F4653">
        <w:tc>
          <w:tcPr>
            <w:tcW w:w="1353" w:type="dxa"/>
            <w:shd w:val="clear" w:color="auto" w:fill="D9E2F3" w:themeFill="accent1" w:themeFillTint="33"/>
            <w:tcMar>
              <w:top w:w="120" w:type="dxa"/>
              <w:left w:w="180" w:type="dxa"/>
              <w:bottom w:w="120" w:type="dxa"/>
              <w:right w:w="180" w:type="dxa"/>
            </w:tcMar>
            <w:hideMark/>
          </w:tcPr>
          <w:p w14:paraId="7D7FB8AF" w14:textId="77777777" w:rsidR="001071D1" w:rsidRPr="006A1B77" w:rsidRDefault="001071D1" w:rsidP="004F4653">
            <w:pPr>
              <w:spacing w:before="30" w:after="30"/>
              <w:ind w:left="30" w:right="30"/>
              <w:rPr>
                <w:rFonts w:ascii="Calibri" w:eastAsia="Times New Roman" w:hAnsi="Calibri" w:cs="Calibri"/>
                <w:sz w:val="16"/>
              </w:rPr>
            </w:pPr>
            <w:r w:rsidRPr="006A1B77">
              <w:rPr>
                <w:rFonts w:ascii="Calibri" w:eastAsia="Times New Roman" w:hAnsi="Calibri" w:cs="Calibri"/>
                <w:sz w:val="16"/>
              </w:rPr>
              <w:t>99_toc_11</w:t>
            </w:r>
          </w:p>
        </w:tc>
        <w:tc>
          <w:tcPr>
            <w:tcW w:w="6000" w:type="dxa"/>
            <w:shd w:val="clear" w:color="auto" w:fill="auto"/>
            <w:tcMar>
              <w:top w:w="120" w:type="dxa"/>
              <w:left w:w="180" w:type="dxa"/>
              <w:bottom w:w="120" w:type="dxa"/>
              <w:right w:w="180" w:type="dxa"/>
            </w:tcMar>
            <w:vAlign w:val="center"/>
            <w:hideMark/>
          </w:tcPr>
          <w:p w14:paraId="27DD1EF7" w14:textId="77777777" w:rsidR="001071D1" w:rsidRPr="006A1B77" w:rsidRDefault="001071D1" w:rsidP="004F4653">
            <w:pPr>
              <w:pStyle w:val="NormalWeb"/>
              <w:ind w:left="30" w:right="30"/>
              <w:rPr>
                <w:rFonts w:ascii="Calibri" w:hAnsi="Calibri" w:cs="Calibri"/>
              </w:rPr>
            </w:pPr>
            <w:r w:rsidRPr="006A1B77">
              <w:rPr>
                <w:rFonts w:ascii="Calibri" w:hAnsi="Calibri" w:cs="Calibri"/>
              </w:rPr>
              <w:t>Recognizing Confidential Business Information</w:t>
            </w:r>
          </w:p>
        </w:tc>
        <w:tc>
          <w:tcPr>
            <w:tcW w:w="6000" w:type="dxa"/>
            <w:vAlign w:val="center"/>
          </w:tcPr>
          <w:p w14:paraId="68F9BA47" w14:textId="77777777" w:rsidR="001071D1" w:rsidRPr="006A1B77" w:rsidRDefault="001071D1" w:rsidP="004F4653">
            <w:pPr>
              <w:pStyle w:val="NormalWeb"/>
              <w:ind w:left="30" w:right="30"/>
              <w:rPr>
                <w:rFonts w:ascii="Calibri" w:hAnsi="Calibri" w:cs="Calibri"/>
              </w:rPr>
            </w:pPr>
            <w:r w:rsidRPr="006A1B77">
              <w:rPr>
                <w:rFonts w:ascii="Calibri" w:eastAsia="Calibri" w:hAnsi="Calibri" w:cs="Calibri"/>
                <w:lang w:val="es-ES"/>
              </w:rPr>
              <w:t>Reconocer información empresarial confidencial</w:t>
            </w:r>
          </w:p>
        </w:tc>
      </w:tr>
      <w:tr w:rsidR="001071D1" w:rsidRPr="00A85525" w14:paraId="65E8DE62" w14:textId="77777777" w:rsidTr="004F4653">
        <w:tc>
          <w:tcPr>
            <w:tcW w:w="1353" w:type="dxa"/>
            <w:shd w:val="clear" w:color="auto" w:fill="D9E2F3" w:themeFill="accent1" w:themeFillTint="33"/>
            <w:tcMar>
              <w:top w:w="120" w:type="dxa"/>
              <w:left w:w="180" w:type="dxa"/>
              <w:bottom w:w="120" w:type="dxa"/>
              <w:right w:w="180" w:type="dxa"/>
            </w:tcMar>
            <w:hideMark/>
          </w:tcPr>
          <w:p w14:paraId="01249A12" w14:textId="77777777" w:rsidR="001071D1" w:rsidRPr="006A1B77" w:rsidRDefault="001071D1" w:rsidP="004F4653">
            <w:pPr>
              <w:spacing w:before="30" w:after="30"/>
              <w:ind w:left="30" w:right="30"/>
              <w:rPr>
                <w:rFonts w:ascii="Calibri" w:eastAsia="Times New Roman" w:hAnsi="Calibri" w:cs="Calibri"/>
                <w:sz w:val="16"/>
              </w:rPr>
            </w:pPr>
            <w:r w:rsidRPr="006A1B77">
              <w:rPr>
                <w:rFonts w:ascii="Calibri" w:eastAsia="Times New Roman" w:hAnsi="Calibri" w:cs="Calibri"/>
                <w:sz w:val="16"/>
              </w:rPr>
              <w:t>100_toc_12</w:t>
            </w:r>
          </w:p>
        </w:tc>
        <w:tc>
          <w:tcPr>
            <w:tcW w:w="6000" w:type="dxa"/>
            <w:shd w:val="clear" w:color="auto" w:fill="auto"/>
            <w:tcMar>
              <w:top w:w="120" w:type="dxa"/>
              <w:left w:w="180" w:type="dxa"/>
              <w:bottom w:w="120" w:type="dxa"/>
              <w:right w:w="180" w:type="dxa"/>
            </w:tcMar>
            <w:vAlign w:val="center"/>
            <w:hideMark/>
          </w:tcPr>
          <w:p w14:paraId="7437444E"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Cost of Not Protecting Confidential Business Information</w:t>
            </w:r>
          </w:p>
        </w:tc>
        <w:tc>
          <w:tcPr>
            <w:tcW w:w="6000" w:type="dxa"/>
            <w:vAlign w:val="center"/>
          </w:tcPr>
          <w:p w14:paraId="07446525"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El coste de no proteger la información empresarial confidencial</w:t>
            </w:r>
          </w:p>
        </w:tc>
      </w:tr>
      <w:tr w:rsidR="001071D1" w:rsidRPr="006A1B77" w14:paraId="77E2DE35" w14:textId="77777777" w:rsidTr="004F4653">
        <w:tc>
          <w:tcPr>
            <w:tcW w:w="1353" w:type="dxa"/>
            <w:shd w:val="clear" w:color="auto" w:fill="D9E2F3" w:themeFill="accent1" w:themeFillTint="33"/>
            <w:tcMar>
              <w:top w:w="120" w:type="dxa"/>
              <w:left w:w="180" w:type="dxa"/>
              <w:bottom w:w="120" w:type="dxa"/>
              <w:right w:w="180" w:type="dxa"/>
            </w:tcMar>
            <w:hideMark/>
          </w:tcPr>
          <w:p w14:paraId="31A83A4E" w14:textId="77777777" w:rsidR="001071D1" w:rsidRPr="006A1B77" w:rsidRDefault="001071D1" w:rsidP="004F4653">
            <w:pPr>
              <w:spacing w:before="30" w:after="30"/>
              <w:ind w:left="30" w:right="30"/>
              <w:rPr>
                <w:rFonts w:ascii="Calibri" w:eastAsia="Times New Roman" w:hAnsi="Calibri" w:cs="Calibri"/>
                <w:sz w:val="16"/>
              </w:rPr>
            </w:pPr>
            <w:r w:rsidRPr="006A1B77">
              <w:rPr>
                <w:rFonts w:ascii="Calibri" w:eastAsia="Times New Roman" w:hAnsi="Calibri" w:cs="Calibri"/>
                <w:sz w:val="16"/>
              </w:rPr>
              <w:t>101_toc_13</w:t>
            </w:r>
          </w:p>
        </w:tc>
        <w:tc>
          <w:tcPr>
            <w:tcW w:w="6000" w:type="dxa"/>
            <w:shd w:val="clear" w:color="auto" w:fill="auto"/>
            <w:tcMar>
              <w:top w:w="120" w:type="dxa"/>
              <w:left w:w="180" w:type="dxa"/>
              <w:bottom w:w="120" w:type="dxa"/>
              <w:right w:w="180" w:type="dxa"/>
            </w:tcMar>
            <w:vAlign w:val="center"/>
            <w:hideMark/>
          </w:tcPr>
          <w:p w14:paraId="1DD1A0F9" w14:textId="77777777" w:rsidR="001071D1" w:rsidRPr="006A1B77" w:rsidRDefault="001071D1" w:rsidP="004F4653">
            <w:pPr>
              <w:pStyle w:val="NormalWeb"/>
              <w:ind w:left="30" w:right="30"/>
              <w:rPr>
                <w:rFonts w:ascii="Calibri" w:hAnsi="Calibri" w:cs="Calibri"/>
              </w:rPr>
            </w:pPr>
            <w:r w:rsidRPr="006A1B77">
              <w:rPr>
                <w:rFonts w:ascii="Calibri" w:hAnsi="Calibri" w:cs="Calibri"/>
              </w:rPr>
              <w:t>Insider Information</w:t>
            </w:r>
          </w:p>
        </w:tc>
        <w:tc>
          <w:tcPr>
            <w:tcW w:w="6000" w:type="dxa"/>
            <w:vAlign w:val="center"/>
          </w:tcPr>
          <w:p w14:paraId="0E1933BF" w14:textId="77777777" w:rsidR="001071D1" w:rsidRPr="006A1B77" w:rsidRDefault="001071D1" w:rsidP="004F4653">
            <w:pPr>
              <w:pStyle w:val="NormalWeb"/>
              <w:ind w:left="30" w:right="30"/>
              <w:rPr>
                <w:rFonts w:ascii="Calibri" w:hAnsi="Calibri" w:cs="Calibri"/>
              </w:rPr>
            </w:pPr>
            <w:r w:rsidRPr="006A1B77">
              <w:rPr>
                <w:rFonts w:ascii="Calibri" w:eastAsia="Calibri" w:hAnsi="Calibri" w:cs="Calibri"/>
                <w:lang w:val="es-ES"/>
              </w:rPr>
              <w:t>Información privilegiada</w:t>
            </w:r>
          </w:p>
        </w:tc>
      </w:tr>
      <w:tr w:rsidR="001071D1" w:rsidRPr="006A1B77" w14:paraId="28C0E287" w14:textId="77777777" w:rsidTr="004F4653">
        <w:tc>
          <w:tcPr>
            <w:tcW w:w="1353" w:type="dxa"/>
            <w:shd w:val="clear" w:color="auto" w:fill="D9E2F3" w:themeFill="accent1" w:themeFillTint="33"/>
            <w:tcMar>
              <w:top w:w="120" w:type="dxa"/>
              <w:left w:w="180" w:type="dxa"/>
              <w:bottom w:w="120" w:type="dxa"/>
              <w:right w:w="180" w:type="dxa"/>
            </w:tcMar>
            <w:hideMark/>
          </w:tcPr>
          <w:p w14:paraId="55737D75" w14:textId="77777777" w:rsidR="001071D1" w:rsidRPr="006A1B77" w:rsidRDefault="001071D1" w:rsidP="004F4653">
            <w:pPr>
              <w:spacing w:before="30" w:after="30"/>
              <w:ind w:left="30" w:right="30"/>
              <w:rPr>
                <w:rFonts w:ascii="Calibri" w:eastAsia="Times New Roman" w:hAnsi="Calibri" w:cs="Calibri"/>
                <w:sz w:val="16"/>
              </w:rPr>
            </w:pPr>
            <w:r w:rsidRPr="006A1B77">
              <w:rPr>
                <w:rFonts w:ascii="Calibri" w:eastAsia="Times New Roman" w:hAnsi="Calibri" w:cs="Calibri"/>
                <w:sz w:val="16"/>
              </w:rPr>
              <w:t>102_toc_14</w:t>
            </w:r>
          </w:p>
        </w:tc>
        <w:tc>
          <w:tcPr>
            <w:tcW w:w="6000" w:type="dxa"/>
            <w:shd w:val="clear" w:color="auto" w:fill="auto"/>
            <w:tcMar>
              <w:top w:w="120" w:type="dxa"/>
              <w:left w:w="180" w:type="dxa"/>
              <w:bottom w:w="120" w:type="dxa"/>
              <w:right w:w="180" w:type="dxa"/>
            </w:tcMar>
            <w:vAlign w:val="center"/>
            <w:hideMark/>
          </w:tcPr>
          <w:p w14:paraId="4AA0C20D" w14:textId="77777777" w:rsidR="001071D1" w:rsidRPr="006A1B77" w:rsidRDefault="001071D1" w:rsidP="004F4653">
            <w:pPr>
              <w:pStyle w:val="NormalWeb"/>
              <w:ind w:left="30" w:right="30"/>
              <w:rPr>
                <w:rFonts w:ascii="Calibri" w:hAnsi="Calibri" w:cs="Calibri"/>
              </w:rPr>
            </w:pPr>
            <w:r w:rsidRPr="006A1B77">
              <w:rPr>
                <w:rFonts w:ascii="Calibri" w:hAnsi="Calibri" w:cs="Calibri"/>
              </w:rPr>
              <w:t>Review</w:t>
            </w:r>
          </w:p>
        </w:tc>
        <w:tc>
          <w:tcPr>
            <w:tcW w:w="6000" w:type="dxa"/>
            <w:vAlign w:val="center"/>
          </w:tcPr>
          <w:p w14:paraId="144150AE" w14:textId="77777777" w:rsidR="001071D1" w:rsidRPr="006A1B77" w:rsidRDefault="001071D1" w:rsidP="004F4653">
            <w:pPr>
              <w:pStyle w:val="NormalWeb"/>
              <w:ind w:left="30" w:right="30"/>
              <w:rPr>
                <w:rFonts w:ascii="Calibri" w:hAnsi="Calibri" w:cs="Calibri"/>
              </w:rPr>
            </w:pPr>
            <w:r w:rsidRPr="006A1B77">
              <w:rPr>
                <w:rFonts w:ascii="Calibri" w:eastAsia="Calibri" w:hAnsi="Calibri" w:cs="Calibri"/>
                <w:lang w:val="es-ES"/>
              </w:rPr>
              <w:t>Revisión</w:t>
            </w:r>
          </w:p>
        </w:tc>
      </w:tr>
      <w:tr w:rsidR="001071D1" w:rsidRPr="00A85525" w14:paraId="416950B0" w14:textId="77777777" w:rsidTr="004F4653">
        <w:tc>
          <w:tcPr>
            <w:tcW w:w="1353" w:type="dxa"/>
            <w:shd w:val="clear" w:color="auto" w:fill="D9E2F3" w:themeFill="accent1" w:themeFillTint="33"/>
            <w:tcMar>
              <w:top w:w="120" w:type="dxa"/>
              <w:left w:w="180" w:type="dxa"/>
              <w:bottom w:w="120" w:type="dxa"/>
              <w:right w:w="180" w:type="dxa"/>
            </w:tcMar>
            <w:hideMark/>
          </w:tcPr>
          <w:p w14:paraId="0ABF1B2E" w14:textId="77777777" w:rsidR="001071D1" w:rsidRPr="006A1B77" w:rsidRDefault="001071D1" w:rsidP="004F4653">
            <w:pPr>
              <w:spacing w:before="30" w:after="30"/>
              <w:ind w:left="30" w:right="30"/>
              <w:rPr>
                <w:rFonts w:ascii="Calibri" w:eastAsia="Times New Roman" w:hAnsi="Calibri" w:cs="Calibri"/>
                <w:sz w:val="16"/>
              </w:rPr>
            </w:pPr>
            <w:r w:rsidRPr="006A1B77">
              <w:rPr>
                <w:rFonts w:ascii="Calibri" w:eastAsia="Times New Roman" w:hAnsi="Calibri" w:cs="Calibri"/>
                <w:sz w:val="16"/>
              </w:rPr>
              <w:t>103_toc_15</w:t>
            </w:r>
          </w:p>
        </w:tc>
        <w:tc>
          <w:tcPr>
            <w:tcW w:w="6000" w:type="dxa"/>
            <w:shd w:val="clear" w:color="auto" w:fill="auto"/>
            <w:tcMar>
              <w:top w:w="120" w:type="dxa"/>
              <w:left w:w="180" w:type="dxa"/>
              <w:bottom w:w="120" w:type="dxa"/>
              <w:right w:w="180" w:type="dxa"/>
            </w:tcMar>
            <w:vAlign w:val="center"/>
            <w:hideMark/>
          </w:tcPr>
          <w:p w14:paraId="608267C9"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Your Role in Protecting Sensitive Data</w:t>
            </w:r>
          </w:p>
        </w:tc>
        <w:tc>
          <w:tcPr>
            <w:tcW w:w="6000" w:type="dxa"/>
            <w:vAlign w:val="center"/>
          </w:tcPr>
          <w:p w14:paraId="05D46D14"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Tu papel en la protección de datos sensibles</w:t>
            </w:r>
          </w:p>
        </w:tc>
      </w:tr>
      <w:tr w:rsidR="001071D1" w:rsidRPr="00A85525" w14:paraId="40FC2B89" w14:textId="77777777" w:rsidTr="004F4653">
        <w:tc>
          <w:tcPr>
            <w:tcW w:w="1353" w:type="dxa"/>
            <w:shd w:val="clear" w:color="auto" w:fill="D9E2F3" w:themeFill="accent1" w:themeFillTint="33"/>
            <w:tcMar>
              <w:top w:w="120" w:type="dxa"/>
              <w:left w:w="180" w:type="dxa"/>
              <w:bottom w:w="120" w:type="dxa"/>
              <w:right w:w="180" w:type="dxa"/>
            </w:tcMar>
            <w:hideMark/>
          </w:tcPr>
          <w:p w14:paraId="0049412A" w14:textId="77777777" w:rsidR="001071D1" w:rsidRPr="006A1B77" w:rsidRDefault="001071D1" w:rsidP="004F4653">
            <w:pPr>
              <w:spacing w:before="30" w:after="30"/>
              <w:ind w:left="30" w:right="30"/>
              <w:rPr>
                <w:rFonts w:ascii="Calibri" w:eastAsia="Times New Roman" w:hAnsi="Calibri" w:cs="Calibri"/>
                <w:sz w:val="16"/>
              </w:rPr>
            </w:pPr>
            <w:r w:rsidRPr="006A1B77">
              <w:rPr>
                <w:rFonts w:ascii="Calibri" w:eastAsia="Times New Roman" w:hAnsi="Calibri" w:cs="Calibri"/>
                <w:sz w:val="16"/>
              </w:rPr>
              <w:t>104_toc_16</w:t>
            </w:r>
          </w:p>
        </w:tc>
        <w:tc>
          <w:tcPr>
            <w:tcW w:w="6000" w:type="dxa"/>
            <w:shd w:val="clear" w:color="auto" w:fill="auto"/>
            <w:tcMar>
              <w:top w:w="120" w:type="dxa"/>
              <w:left w:w="180" w:type="dxa"/>
              <w:bottom w:w="120" w:type="dxa"/>
              <w:right w:w="180" w:type="dxa"/>
            </w:tcMar>
            <w:vAlign w:val="center"/>
            <w:hideMark/>
          </w:tcPr>
          <w:p w14:paraId="155597D7"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Accessing and Using Sensitive Data</w:t>
            </w:r>
          </w:p>
        </w:tc>
        <w:tc>
          <w:tcPr>
            <w:tcW w:w="6000" w:type="dxa"/>
            <w:vAlign w:val="center"/>
          </w:tcPr>
          <w:p w14:paraId="0FAED3B3"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Acceso y uso de datos sensibles</w:t>
            </w:r>
          </w:p>
        </w:tc>
      </w:tr>
      <w:tr w:rsidR="001071D1" w:rsidRPr="006A1B77" w14:paraId="5AB7E10D" w14:textId="77777777" w:rsidTr="004F4653">
        <w:tc>
          <w:tcPr>
            <w:tcW w:w="1353" w:type="dxa"/>
            <w:shd w:val="clear" w:color="auto" w:fill="D9E2F3" w:themeFill="accent1" w:themeFillTint="33"/>
            <w:tcMar>
              <w:top w:w="120" w:type="dxa"/>
              <w:left w:w="180" w:type="dxa"/>
              <w:bottom w:w="120" w:type="dxa"/>
              <w:right w:w="180" w:type="dxa"/>
            </w:tcMar>
            <w:hideMark/>
          </w:tcPr>
          <w:p w14:paraId="251F0AEF" w14:textId="77777777" w:rsidR="001071D1" w:rsidRPr="006A1B77" w:rsidRDefault="001071D1" w:rsidP="004F4653">
            <w:pPr>
              <w:spacing w:before="30" w:after="30"/>
              <w:ind w:left="30" w:right="30"/>
              <w:rPr>
                <w:rFonts w:ascii="Calibri" w:eastAsia="Times New Roman" w:hAnsi="Calibri" w:cs="Calibri"/>
                <w:sz w:val="16"/>
              </w:rPr>
            </w:pPr>
            <w:r w:rsidRPr="006A1B77">
              <w:rPr>
                <w:rFonts w:ascii="Calibri" w:eastAsia="Times New Roman" w:hAnsi="Calibri" w:cs="Calibri"/>
                <w:sz w:val="16"/>
              </w:rPr>
              <w:t>105_toc_17</w:t>
            </w:r>
          </w:p>
        </w:tc>
        <w:tc>
          <w:tcPr>
            <w:tcW w:w="6000" w:type="dxa"/>
            <w:shd w:val="clear" w:color="auto" w:fill="auto"/>
            <w:tcMar>
              <w:top w:w="120" w:type="dxa"/>
              <w:left w:w="180" w:type="dxa"/>
              <w:bottom w:w="120" w:type="dxa"/>
              <w:right w:w="180" w:type="dxa"/>
            </w:tcMar>
            <w:vAlign w:val="center"/>
            <w:hideMark/>
          </w:tcPr>
          <w:p w14:paraId="32F3288D" w14:textId="77777777" w:rsidR="001071D1" w:rsidRPr="006A1B77" w:rsidRDefault="001071D1" w:rsidP="004F4653">
            <w:pPr>
              <w:pStyle w:val="NormalWeb"/>
              <w:ind w:left="30" w:right="30"/>
              <w:rPr>
                <w:rFonts w:ascii="Calibri" w:hAnsi="Calibri" w:cs="Calibri"/>
              </w:rPr>
            </w:pPr>
            <w:r w:rsidRPr="006A1B77">
              <w:rPr>
                <w:rFonts w:ascii="Calibri" w:hAnsi="Calibri" w:cs="Calibri"/>
              </w:rPr>
              <w:t>Sharing Sensitive Data</w:t>
            </w:r>
          </w:p>
        </w:tc>
        <w:tc>
          <w:tcPr>
            <w:tcW w:w="6000" w:type="dxa"/>
            <w:vAlign w:val="center"/>
          </w:tcPr>
          <w:p w14:paraId="356765C4" w14:textId="77777777" w:rsidR="001071D1" w:rsidRPr="006A1B77" w:rsidRDefault="001071D1" w:rsidP="004F4653">
            <w:pPr>
              <w:pStyle w:val="NormalWeb"/>
              <w:ind w:left="30" w:right="30"/>
              <w:rPr>
                <w:rFonts w:ascii="Calibri" w:hAnsi="Calibri" w:cs="Calibri"/>
              </w:rPr>
            </w:pPr>
            <w:r w:rsidRPr="006A1B77">
              <w:rPr>
                <w:rFonts w:ascii="Calibri" w:eastAsia="Calibri" w:hAnsi="Calibri" w:cs="Calibri"/>
                <w:lang w:val="es-ES"/>
              </w:rPr>
              <w:t>Compartir datos sensibles</w:t>
            </w:r>
          </w:p>
        </w:tc>
      </w:tr>
      <w:tr w:rsidR="001071D1" w:rsidRPr="00A85525" w14:paraId="631FDA66" w14:textId="77777777" w:rsidTr="004F4653">
        <w:tc>
          <w:tcPr>
            <w:tcW w:w="1353" w:type="dxa"/>
            <w:shd w:val="clear" w:color="auto" w:fill="D9E2F3" w:themeFill="accent1" w:themeFillTint="33"/>
            <w:tcMar>
              <w:top w:w="120" w:type="dxa"/>
              <w:left w:w="180" w:type="dxa"/>
              <w:bottom w:w="120" w:type="dxa"/>
              <w:right w:w="180" w:type="dxa"/>
            </w:tcMar>
            <w:hideMark/>
          </w:tcPr>
          <w:p w14:paraId="5B418930" w14:textId="77777777" w:rsidR="001071D1" w:rsidRPr="006A1B77" w:rsidRDefault="001071D1" w:rsidP="004F4653">
            <w:pPr>
              <w:spacing w:before="30" w:after="30"/>
              <w:ind w:left="30" w:right="30"/>
              <w:rPr>
                <w:rFonts w:ascii="Calibri" w:eastAsia="Times New Roman" w:hAnsi="Calibri" w:cs="Calibri"/>
                <w:sz w:val="16"/>
              </w:rPr>
            </w:pPr>
            <w:r w:rsidRPr="006A1B77">
              <w:rPr>
                <w:rFonts w:ascii="Calibri" w:eastAsia="Times New Roman" w:hAnsi="Calibri" w:cs="Calibri"/>
                <w:sz w:val="16"/>
              </w:rPr>
              <w:t>106_toc_18</w:t>
            </w:r>
          </w:p>
        </w:tc>
        <w:tc>
          <w:tcPr>
            <w:tcW w:w="6000" w:type="dxa"/>
            <w:shd w:val="clear" w:color="auto" w:fill="auto"/>
            <w:tcMar>
              <w:top w:w="120" w:type="dxa"/>
              <w:left w:w="180" w:type="dxa"/>
              <w:bottom w:w="120" w:type="dxa"/>
              <w:right w:w="180" w:type="dxa"/>
            </w:tcMar>
            <w:vAlign w:val="center"/>
            <w:hideMark/>
          </w:tcPr>
          <w:p w14:paraId="7C38CBA1"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Retaining and Disposing of Sensitive Data</w:t>
            </w:r>
          </w:p>
        </w:tc>
        <w:tc>
          <w:tcPr>
            <w:tcW w:w="6000" w:type="dxa"/>
            <w:vAlign w:val="center"/>
          </w:tcPr>
          <w:p w14:paraId="29E8CD7C" w14:textId="77777777" w:rsidR="001071D1" w:rsidRPr="006A1B77" w:rsidRDefault="001071D1" w:rsidP="004F4653">
            <w:pPr>
              <w:pStyle w:val="NormalWeb"/>
              <w:ind w:left="30" w:right="30"/>
              <w:rPr>
                <w:rFonts w:ascii="Calibri" w:hAnsi="Calibri" w:cs="Calibri"/>
                <w:lang w:val="es-AR"/>
              </w:rPr>
            </w:pPr>
            <w:r w:rsidRPr="006A1B77">
              <w:rPr>
                <w:rFonts w:ascii="Calibri" w:eastAsia="Calibri" w:hAnsi="Calibri" w:cs="Calibri"/>
                <w:lang w:val="es-ES"/>
              </w:rPr>
              <w:t>Conservación y eliminación de datos sensibles</w:t>
            </w:r>
          </w:p>
        </w:tc>
      </w:tr>
      <w:tr w:rsidR="001071D1" w:rsidRPr="006A1B77" w14:paraId="7075859A" w14:textId="77777777" w:rsidTr="004F4653">
        <w:tc>
          <w:tcPr>
            <w:tcW w:w="1353" w:type="dxa"/>
            <w:shd w:val="clear" w:color="auto" w:fill="D9E2F3" w:themeFill="accent1" w:themeFillTint="33"/>
            <w:tcMar>
              <w:top w:w="120" w:type="dxa"/>
              <w:left w:w="180" w:type="dxa"/>
              <w:bottom w:w="120" w:type="dxa"/>
              <w:right w:w="180" w:type="dxa"/>
            </w:tcMar>
            <w:hideMark/>
          </w:tcPr>
          <w:p w14:paraId="580A586A" w14:textId="77777777" w:rsidR="001071D1" w:rsidRPr="006A1B77" w:rsidRDefault="001071D1" w:rsidP="004F4653">
            <w:pPr>
              <w:spacing w:before="30" w:after="30"/>
              <w:ind w:left="30" w:right="30"/>
              <w:rPr>
                <w:rFonts w:ascii="Calibri" w:eastAsia="Times New Roman" w:hAnsi="Calibri" w:cs="Calibri"/>
                <w:sz w:val="16"/>
              </w:rPr>
            </w:pPr>
            <w:r w:rsidRPr="006A1B77">
              <w:rPr>
                <w:rFonts w:ascii="Calibri" w:eastAsia="Times New Roman" w:hAnsi="Calibri" w:cs="Calibri"/>
                <w:sz w:val="16"/>
              </w:rPr>
              <w:t>107_toc_19</w:t>
            </w:r>
          </w:p>
        </w:tc>
        <w:tc>
          <w:tcPr>
            <w:tcW w:w="6000" w:type="dxa"/>
            <w:shd w:val="clear" w:color="auto" w:fill="auto"/>
            <w:tcMar>
              <w:top w:w="120" w:type="dxa"/>
              <w:left w:w="180" w:type="dxa"/>
              <w:bottom w:w="120" w:type="dxa"/>
              <w:right w:w="180" w:type="dxa"/>
            </w:tcMar>
            <w:vAlign w:val="center"/>
            <w:hideMark/>
          </w:tcPr>
          <w:p w14:paraId="1FEEC0CA" w14:textId="77777777" w:rsidR="001071D1" w:rsidRPr="006A1B77" w:rsidRDefault="001071D1" w:rsidP="004F4653">
            <w:pPr>
              <w:pStyle w:val="NormalWeb"/>
              <w:ind w:left="30" w:right="30"/>
              <w:rPr>
                <w:rFonts w:ascii="Calibri" w:hAnsi="Calibri" w:cs="Calibri"/>
              </w:rPr>
            </w:pPr>
            <w:r w:rsidRPr="006A1B77">
              <w:rPr>
                <w:rFonts w:ascii="Calibri" w:hAnsi="Calibri" w:cs="Calibri"/>
              </w:rPr>
              <w:t>Responding to Improper Disclosures</w:t>
            </w:r>
          </w:p>
        </w:tc>
        <w:tc>
          <w:tcPr>
            <w:tcW w:w="6000" w:type="dxa"/>
            <w:vAlign w:val="center"/>
          </w:tcPr>
          <w:p w14:paraId="2566B68A" w14:textId="77777777" w:rsidR="001071D1" w:rsidRPr="006A1B77" w:rsidRDefault="001071D1" w:rsidP="004F4653">
            <w:pPr>
              <w:pStyle w:val="NormalWeb"/>
              <w:ind w:left="30" w:right="30"/>
              <w:rPr>
                <w:rFonts w:ascii="Calibri" w:hAnsi="Calibri" w:cs="Calibri"/>
              </w:rPr>
            </w:pPr>
            <w:r w:rsidRPr="006A1B77">
              <w:rPr>
                <w:rFonts w:ascii="Calibri" w:eastAsia="Calibri" w:hAnsi="Calibri" w:cs="Calibri"/>
                <w:lang w:val="es-ES"/>
              </w:rPr>
              <w:t>Respuesta a revelaciones indebidas</w:t>
            </w:r>
          </w:p>
        </w:tc>
      </w:tr>
      <w:tr w:rsidR="001071D1" w:rsidRPr="006A1B77" w14:paraId="06E9625D" w14:textId="77777777" w:rsidTr="004F4653">
        <w:tc>
          <w:tcPr>
            <w:tcW w:w="1353" w:type="dxa"/>
            <w:shd w:val="clear" w:color="auto" w:fill="D9E2F3" w:themeFill="accent1" w:themeFillTint="33"/>
            <w:tcMar>
              <w:top w:w="120" w:type="dxa"/>
              <w:left w:w="180" w:type="dxa"/>
              <w:bottom w:w="120" w:type="dxa"/>
              <w:right w:w="180" w:type="dxa"/>
            </w:tcMar>
            <w:hideMark/>
          </w:tcPr>
          <w:p w14:paraId="67934AFF" w14:textId="77777777" w:rsidR="001071D1" w:rsidRPr="006A1B77" w:rsidRDefault="001071D1" w:rsidP="004F4653">
            <w:pPr>
              <w:spacing w:before="30" w:after="30"/>
              <w:ind w:left="30" w:right="30"/>
              <w:rPr>
                <w:rFonts w:ascii="Calibri" w:eastAsia="Times New Roman" w:hAnsi="Calibri" w:cs="Calibri"/>
                <w:sz w:val="16"/>
              </w:rPr>
            </w:pPr>
            <w:r w:rsidRPr="006A1B77">
              <w:rPr>
                <w:rFonts w:ascii="Calibri" w:eastAsia="Times New Roman" w:hAnsi="Calibri" w:cs="Calibri"/>
                <w:sz w:val="16"/>
              </w:rPr>
              <w:t>108_toc_20</w:t>
            </w:r>
          </w:p>
        </w:tc>
        <w:tc>
          <w:tcPr>
            <w:tcW w:w="6000" w:type="dxa"/>
            <w:shd w:val="clear" w:color="auto" w:fill="auto"/>
            <w:tcMar>
              <w:top w:w="120" w:type="dxa"/>
              <w:left w:w="180" w:type="dxa"/>
              <w:bottom w:w="120" w:type="dxa"/>
              <w:right w:w="180" w:type="dxa"/>
            </w:tcMar>
            <w:vAlign w:val="center"/>
            <w:hideMark/>
          </w:tcPr>
          <w:p w14:paraId="18B101C4" w14:textId="77777777" w:rsidR="001071D1" w:rsidRPr="006A1B77" w:rsidRDefault="001071D1" w:rsidP="004F4653">
            <w:pPr>
              <w:pStyle w:val="NormalWeb"/>
              <w:ind w:left="30" w:right="30"/>
              <w:rPr>
                <w:rFonts w:ascii="Calibri" w:hAnsi="Calibri" w:cs="Calibri"/>
              </w:rPr>
            </w:pPr>
            <w:r w:rsidRPr="006A1B77">
              <w:rPr>
                <w:rFonts w:ascii="Calibri" w:hAnsi="Calibri" w:cs="Calibri"/>
              </w:rPr>
              <w:t>Review</w:t>
            </w:r>
          </w:p>
        </w:tc>
        <w:tc>
          <w:tcPr>
            <w:tcW w:w="6000" w:type="dxa"/>
            <w:vAlign w:val="center"/>
          </w:tcPr>
          <w:p w14:paraId="599D699C" w14:textId="77777777" w:rsidR="001071D1" w:rsidRPr="006A1B77" w:rsidRDefault="001071D1" w:rsidP="004F4653">
            <w:pPr>
              <w:pStyle w:val="NormalWeb"/>
              <w:ind w:left="30" w:right="30"/>
              <w:rPr>
                <w:rFonts w:ascii="Calibri" w:hAnsi="Calibri" w:cs="Calibri"/>
              </w:rPr>
            </w:pPr>
            <w:r w:rsidRPr="006A1B77">
              <w:rPr>
                <w:rFonts w:ascii="Calibri" w:eastAsia="Calibri" w:hAnsi="Calibri" w:cs="Calibri"/>
                <w:lang w:val="es-ES"/>
              </w:rPr>
              <w:t>Revisión</w:t>
            </w:r>
          </w:p>
        </w:tc>
      </w:tr>
      <w:tr w:rsidR="001071D1" w:rsidRPr="006A1B77" w14:paraId="2008F5AC" w14:textId="77777777" w:rsidTr="004F4653">
        <w:tc>
          <w:tcPr>
            <w:tcW w:w="1353" w:type="dxa"/>
            <w:shd w:val="clear" w:color="auto" w:fill="D9E2F3" w:themeFill="accent1" w:themeFillTint="33"/>
            <w:tcMar>
              <w:top w:w="120" w:type="dxa"/>
              <w:left w:w="180" w:type="dxa"/>
              <w:bottom w:w="120" w:type="dxa"/>
              <w:right w:w="180" w:type="dxa"/>
            </w:tcMar>
            <w:hideMark/>
          </w:tcPr>
          <w:p w14:paraId="426F3159" w14:textId="77777777" w:rsidR="001071D1" w:rsidRPr="006A1B77" w:rsidRDefault="001071D1" w:rsidP="004F4653">
            <w:pPr>
              <w:spacing w:before="30" w:after="30"/>
              <w:ind w:left="30" w:right="30"/>
              <w:rPr>
                <w:rFonts w:ascii="Calibri" w:eastAsia="Times New Roman" w:hAnsi="Calibri" w:cs="Calibri"/>
                <w:sz w:val="16"/>
              </w:rPr>
            </w:pPr>
            <w:r w:rsidRPr="006A1B77">
              <w:rPr>
                <w:rFonts w:ascii="Calibri" w:eastAsia="Times New Roman" w:hAnsi="Calibri" w:cs="Calibri"/>
                <w:sz w:val="16"/>
              </w:rPr>
              <w:t>109_toc_21</w:t>
            </w:r>
          </w:p>
        </w:tc>
        <w:tc>
          <w:tcPr>
            <w:tcW w:w="6000" w:type="dxa"/>
            <w:shd w:val="clear" w:color="auto" w:fill="auto"/>
            <w:tcMar>
              <w:top w:w="120" w:type="dxa"/>
              <w:left w:w="180" w:type="dxa"/>
              <w:bottom w:w="120" w:type="dxa"/>
              <w:right w:w="180" w:type="dxa"/>
            </w:tcMar>
            <w:vAlign w:val="center"/>
            <w:hideMark/>
          </w:tcPr>
          <w:p w14:paraId="3EC4F993" w14:textId="77777777" w:rsidR="001071D1" w:rsidRPr="006A1B77" w:rsidRDefault="001071D1" w:rsidP="004F4653">
            <w:pPr>
              <w:pStyle w:val="NormalWeb"/>
              <w:ind w:left="30" w:right="30"/>
              <w:rPr>
                <w:rFonts w:ascii="Calibri" w:hAnsi="Calibri" w:cs="Calibri"/>
              </w:rPr>
            </w:pPr>
            <w:r w:rsidRPr="006A1B77">
              <w:rPr>
                <w:rFonts w:ascii="Calibri" w:hAnsi="Calibri" w:cs="Calibri"/>
              </w:rPr>
              <w:t>Knowledge Check</w:t>
            </w:r>
          </w:p>
        </w:tc>
        <w:tc>
          <w:tcPr>
            <w:tcW w:w="6000" w:type="dxa"/>
            <w:vAlign w:val="center"/>
          </w:tcPr>
          <w:p w14:paraId="25A758DE" w14:textId="77777777" w:rsidR="001071D1" w:rsidRPr="006A1B77" w:rsidRDefault="001071D1" w:rsidP="004F4653">
            <w:pPr>
              <w:pStyle w:val="NormalWeb"/>
              <w:ind w:left="30" w:right="30"/>
              <w:rPr>
                <w:rFonts w:ascii="Calibri" w:hAnsi="Calibri" w:cs="Calibri"/>
              </w:rPr>
            </w:pPr>
            <w:r w:rsidRPr="006A1B77">
              <w:rPr>
                <w:rFonts w:ascii="Calibri" w:eastAsia="Calibri" w:hAnsi="Calibri" w:cs="Calibri"/>
                <w:lang w:val="es-ES"/>
              </w:rPr>
              <w:t>Prueba de conocimientos</w:t>
            </w:r>
          </w:p>
        </w:tc>
      </w:tr>
      <w:tr w:rsidR="001071D1" w:rsidRPr="006A1B77" w14:paraId="5EBB7A20" w14:textId="77777777" w:rsidTr="004F4653">
        <w:tc>
          <w:tcPr>
            <w:tcW w:w="1353" w:type="dxa"/>
            <w:shd w:val="clear" w:color="auto" w:fill="D9E2F3" w:themeFill="accent1" w:themeFillTint="33"/>
            <w:tcMar>
              <w:top w:w="120" w:type="dxa"/>
              <w:left w:w="180" w:type="dxa"/>
              <w:bottom w:w="120" w:type="dxa"/>
              <w:right w:w="180" w:type="dxa"/>
            </w:tcMar>
            <w:hideMark/>
          </w:tcPr>
          <w:p w14:paraId="12C583BB" w14:textId="77777777" w:rsidR="001071D1" w:rsidRPr="006A1B77" w:rsidRDefault="001071D1" w:rsidP="004F4653">
            <w:pPr>
              <w:spacing w:before="30" w:after="30"/>
              <w:ind w:left="30" w:right="30"/>
              <w:rPr>
                <w:rFonts w:ascii="Calibri" w:eastAsia="Times New Roman" w:hAnsi="Calibri" w:cs="Calibri"/>
                <w:sz w:val="16"/>
              </w:rPr>
            </w:pPr>
            <w:r w:rsidRPr="006A1B77">
              <w:rPr>
                <w:rFonts w:ascii="Calibri" w:eastAsia="Times New Roman" w:hAnsi="Calibri" w:cs="Calibri"/>
                <w:sz w:val="16"/>
              </w:rPr>
              <w:t>110_toc_22</w:t>
            </w:r>
          </w:p>
        </w:tc>
        <w:tc>
          <w:tcPr>
            <w:tcW w:w="6000" w:type="dxa"/>
            <w:shd w:val="clear" w:color="auto" w:fill="auto"/>
            <w:tcMar>
              <w:top w:w="120" w:type="dxa"/>
              <w:left w:w="180" w:type="dxa"/>
              <w:bottom w:w="120" w:type="dxa"/>
              <w:right w:w="180" w:type="dxa"/>
            </w:tcMar>
            <w:vAlign w:val="center"/>
            <w:hideMark/>
          </w:tcPr>
          <w:p w14:paraId="3E5B51E9" w14:textId="77777777" w:rsidR="001071D1" w:rsidRPr="006A1B77" w:rsidRDefault="001071D1" w:rsidP="004F4653">
            <w:pPr>
              <w:pStyle w:val="NormalWeb"/>
              <w:ind w:left="30" w:right="30"/>
              <w:rPr>
                <w:rFonts w:ascii="Calibri" w:hAnsi="Calibri" w:cs="Calibri"/>
              </w:rPr>
            </w:pPr>
            <w:r w:rsidRPr="006A1B77">
              <w:rPr>
                <w:rFonts w:ascii="Calibri" w:hAnsi="Calibri" w:cs="Calibri"/>
              </w:rPr>
              <w:t>Introduction</w:t>
            </w:r>
          </w:p>
        </w:tc>
        <w:tc>
          <w:tcPr>
            <w:tcW w:w="6000" w:type="dxa"/>
            <w:vAlign w:val="center"/>
          </w:tcPr>
          <w:p w14:paraId="50621B3B" w14:textId="77777777" w:rsidR="001071D1" w:rsidRPr="006A1B77" w:rsidRDefault="001071D1" w:rsidP="004F4653">
            <w:pPr>
              <w:pStyle w:val="NormalWeb"/>
              <w:ind w:left="30" w:right="30"/>
              <w:rPr>
                <w:rFonts w:ascii="Calibri" w:hAnsi="Calibri" w:cs="Calibri"/>
              </w:rPr>
            </w:pPr>
            <w:r w:rsidRPr="006A1B77">
              <w:rPr>
                <w:rFonts w:ascii="Calibri" w:eastAsia="Calibri" w:hAnsi="Calibri" w:cs="Calibri"/>
                <w:lang w:val="es-ES"/>
              </w:rPr>
              <w:t>Introducción</w:t>
            </w:r>
          </w:p>
        </w:tc>
      </w:tr>
      <w:tr w:rsidR="001071D1" w:rsidRPr="006A1B77" w14:paraId="043F3598" w14:textId="77777777" w:rsidTr="004F4653">
        <w:tc>
          <w:tcPr>
            <w:tcW w:w="1353" w:type="dxa"/>
            <w:shd w:val="clear" w:color="auto" w:fill="D9E2F3" w:themeFill="accent1" w:themeFillTint="33"/>
            <w:tcMar>
              <w:top w:w="120" w:type="dxa"/>
              <w:left w:w="180" w:type="dxa"/>
              <w:bottom w:w="120" w:type="dxa"/>
              <w:right w:w="180" w:type="dxa"/>
            </w:tcMar>
            <w:hideMark/>
          </w:tcPr>
          <w:p w14:paraId="594919B4" w14:textId="77777777" w:rsidR="001071D1" w:rsidRPr="006A1B77" w:rsidRDefault="001071D1" w:rsidP="004F4653">
            <w:pPr>
              <w:spacing w:before="30" w:after="30"/>
              <w:ind w:left="30" w:right="30"/>
              <w:rPr>
                <w:rFonts w:ascii="Calibri" w:eastAsia="Times New Roman" w:hAnsi="Calibri" w:cs="Calibri"/>
                <w:sz w:val="16"/>
              </w:rPr>
            </w:pPr>
            <w:r w:rsidRPr="006A1B77">
              <w:rPr>
                <w:rFonts w:ascii="Calibri" w:eastAsia="Times New Roman" w:hAnsi="Calibri" w:cs="Calibri"/>
                <w:sz w:val="16"/>
              </w:rPr>
              <w:t>111_toc_23</w:t>
            </w:r>
          </w:p>
        </w:tc>
        <w:tc>
          <w:tcPr>
            <w:tcW w:w="6000" w:type="dxa"/>
            <w:shd w:val="clear" w:color="auto" w:fill="auto"/>
            <w:tcMar>
              <w:top w:w="120" w:type="dxa"/>
              <w:left w:w="180" w:type="dxa"/>
              <w:bottom w:w="120" w:type="dxa"/>
              <w:right w:w="180" w:type="dxa"/>
            </w:tcMar>
            <w:vAlign w:val="center"/>
            <w:hideMark/>
          </w:tcPr>
          <w:p w14:paraId="646C06CC" w14:textId="77777777" w:rsidR="001071D1" w:rsidRPr="006A1B77" w:rsidRDefault="001071D1" w:rsidP="004F4653">
            <w:pPr>
              <w:pStyle w:val="NormalWeb"/>
              <w:ind w:left="30" w:right="30"/>
              <w:rPr>
                <w:rFonts w:ascii="Calibri" w:hAnsi="Calibri" w:cs="Calibri"/>
              </w:rPr>
            </w:pPr>
            <w:r w:rsidRPr="006A1B77">
              <w:rPr>
                <w:rFonts w:ascii="Calibri" w:hAnsi="Calibri" w:cs="Calibri"/>
              </w:rPr>
              <w:t>Assessment</w:t>
            </w:r>
          </w:p>
        </w:tc>
        <w:tc>
          <w:tcPr>
            <w:tcW w:w="6000" w:type="dxa"/>
            <w:vAlign w:val="center"/>
          </w:tcPr>
          <w:p w14:paraId="1F4DBC58" w14:textId="77777777" w:rsidR="001071D1" w:rsidRPr="006A1B77" w:rsidRDefault="001071D1" w:rsidP="004F4653">
            <w:pPr>
              <w:pStyle w:val="NormalWeb"/>
              <w:ind w:left="30" w:right="30"/>
              <w:rPr>
                <w:rFonts w:ascii="Calibri" w:hAnsi="Calibri" w:cs="Calibri"/>
              </w:rPr>
            </w:pPr>
            <w:r w:rsidRPr="006A1B77">
              <w:rPr>
                <w:rFonts w:ascii="Calibri" w:eastAsia="Calibri" w:hAnsi="Calibri" w:cs="Calibri"/>
                <w:lang w:val="es-ES"/>
              </w:rPr>
              <w:t>Evaluación</w:t>
            </w:r>
          </w:p>
        </w:tc>
      </w:tr>
      <w:tr w:rsidR="001071D1" w:rsidRPr="006A1B77" w14:paraId="7AC5E506" w14:textId="77777777" w:rsidTr="004F4653">
        <w:tc>
          <w:tcPr>
            <w:tcW w:w="1353" w:type="dxa"/>
            <w:shd w:val="clear" w:color="auto" w:fill="D9E2F3" w:themeFill="accent1" w:themeFillTint="33"/>
            <w:tcMar>
              <w:top w:w="120" w:type="dxa"/>
              <w:left w:w="180" w:type="dxa"/>
              <w:bottom w:w="120" w:type="dxa"/>
              <w:right w:w="180" w:type="dxa"/>
            </w:tcMar>
            <w:hideMark/>
          </w:tcPr>
          <w:p w14:paraId="07F7AF7C" w14:textId="77777777" w:rsidR="001071D1" w:rsidRPr="006A1B77" w:rsidRDefault="001071D1" w:rsidP="004F4653">
            <w:pPr>
              <w:spacing w:before="30" w:after="30"/>
              <w:ind w:left="30" w:right="30"/>
              <w:rPr>
                <w:rFonts w:ascii="Calibri" w:eastAsia="Times New Roman" w:hAnsi="Calibri" w:cs="Calibri"/>
                <w:sz w:val="16"/>
              </w:rPr>
            </w:pPr>
            <w:r w:rsidRPr="006A1B77">
              <w:rPr>
                <w:rFonts w:ascii="Calibri" w:eastAsia="Times New Roman" w:hAnsi="Calibri" w:cs="Calibri"/>
                <w:sz w:val="16"/>
              </w:rPr>
              <w:t>112_toc_24</w:t>
            </w:r>
          </w:p>
        </w:tc>
        <w:tc>
          <w:tcPr>
            <w:tcW w:w="6000" w:type="dxa"/>
            <w:shd w:val="clear" w:color="auto" w:fill="auto"/>
            <w:tcMar>
              <w:top w:w="120" w:type="dxa"/>
              <w:left w:w="180" w:type="dxa"/>
              <w:bottom w:w="120" w:type="dxa"/>
              <w:right w:w="180" w:type="dxa"/>
            </w:tcMar>
            <w:vAlign w:val="center"/>
            <w:hideMark/>
          </w:tcPr>
          <w:p w14:paraId="4413E26B" w14:textId="77777777" w:rsidR="001071D1" w:rsidRPr="006A1B77" w:rsidRDefault="001071D1" w:rsidP="004F4653">
            <w:pPr>
              <w:pStyle w:val="NormalWeb"/>
              <w:ind w:left="30" w:right="30"/>
              <w:rPr>
                <w:rFonts w:ascii="Calibri" w:hAnsi="Calibri" w:cs="Calibri"/>
              </w:rPr>
            </w:pPr>
            <w:r w:rsidRPr="006A1B77">
              <w:rPr>
                <w:rFonts w:ascii="Calibri" w:hAnsi="Calibri" w:cs="Calibri"/>
              </w:rPr>
              <w:t>Question 1</w:t>
            </w:r>
          </w:p>
        </w:tc>
        <w:tc>
          <w:tcPr>
            <w:tcW w:w="6000" w:type="dxa"/>
            <w:vAlign w:val="center"/>
          </w:tcPr>
          <w:p w14:paraId="49E1E974" w14:textId="77777777" w:rsidR="001071D1" w:rsidRPr="006A1B77" w:rsidRDefault="001071D1" w:rsidP="004F4653">
            <w:pPr>
              <w:pStyle w:val="NormalWeb"/>
              <w:ind w:left="30" w:right="30"/>
              <w:rPr>
                <w:rFonts w:ascii="Calibri" w:hAnsi="Calibri" w:cs="Calibri"/>
              </w:rPr>
            </w:pPr>
            <w:r w:rsidRPr="006A1B77">
              <w:rPr>
                <w:rFonts w:ascii="Calibri" w:eastAsia="Calibri" w:hAnsi="Calibri" w:cs="Calibri"/>
                <w:lang w:val="es-ES"/>
              </w:rPr>
              <w:t>Pregunta 1</w:t>
            </w:r>
          </w:p>
        </w:tc>
      </w:tr>
      <w:tr w:rsidR="001071D1" w:rsidRPr="006A1B77" w14:paraId="0433668C" w14:textId="77777777" w:rsidTr="004F4653">
        <w:tc>
          <w:tcPr>
            <w:tcW w:w="1353" w:type="dxa"/>
            <w:shd w:val="clear" w:color="auto" w:fill="D9E2F3" w:themeFill="accent1" w:themeFillTint="33"/>
            <w:tcMar>
              <w:top w:w="120" w:type="dxa"/>
              <w:left w:w="180" w:type="dxa"/>
              <w:bottom w:w="120" w:type="dxa"/>
              <w:right w:w="180" w:type="dxa"/>
            </w:tcMar>
            <w:hideMark/>
          </w:tcPr>
          <w:p w14:paraId="14F007E0" w14:textId="77777777" w:rsidR="001071D1" w:rsidRPr="006A1B77" w:rsidRDefault="001071D1" w:rsidP="004F4653">
            <w:pPr>
              <w:spacing w:before="30" w:after="30"/>
              <w:ind w:left="30" w:right="30"/>
              <w:rPr>
                <w:rFonts w:ascii="Calibri" w:eastAsia="Times New Roman" w:hAnsi="Calibri" w:cs="Calibri"/>
                <w:sz w:val="16"/>
              </w:rPr>
            </w:pPr>
            <w:r w:rsidRPr="006A1B77">
              <w:rPr>
                <w:rFonts w:ascii="Calibri" w:eastAsia="Times New Roman" w:hAnsi="Calibri" w:cs="Calibri"/>
                <w:sz w:val="16"/>
              </w:rPr>
              <w:t>113_toc_25</w:t>
            </w:r>
          </w:p>
        </w:tc>
        <w:tc>
          <w:tcPr>
            <w:tcW w:w="6000" w:type="dxa"/>
            <w:shd w:val="clear" w:color="auto" w:fill="auto"/>
            <w:tcMar>
              <w:top w:w="120" w:type="dxa"/>
              <w:left w:w="180" w:type="dxa"/>
              <w:bottom w:w="120" w:type="dxa"/>
              <w:right w:w="180" w:type="dxa"/>
            </w:tcMar>
            <w:vAlign w:val="center"/>
            <w:hideMark/>
          </w:tcPr>
          <w:p w14:paraId="576AD70B" w14:textId="77777777" w:rsidR="001071D1" w:rsidRPr="006A1B77" w:rsidRDefault="001071D1" w:rsidP="004F4653">
            <w:pPr>
              <w:pStyle w:val="NormalWeb"/>
              <w:ind w:left="30" w:right="30"/>
              <w:rPr>
                <w:rFonts w:ascii="Calibri" w:hAnsi="Calibri" w:cs="Calibri"/>
              </w:rPr>
            </w:pPr>
            <w:r w:rsidRPr="006A1B77">
              <w:rPr>
                <w:rFonts w:ascii="Calibri" w:hAnsi="Calibri" w:cs="Calibri"/>
              </w:rPr>
              <w:t>Question 2</w:t>
            </w:r>
          </w:p>
        </w:tc>
        <w:tc>
          <w:tcPr>
            <w:tcW w:w="6000" w:type="dxa"/>
            <w:vAlign w:val="center"/>
          </w:tcPr>
          <w:p w14:paraId="38C8A374" w14:textId="77777777" w:rsidR="001071D1" w:rsidRPr="006A1B77" w:rsidRDefault="001071D1" w:rsidP="004F4653">
            <w:pPr>
              <w:pStyle w:val="NormalWeb"/>
              <w:ind w:left="30" w:right="30"/>
              <w:rPr>
                <w:rFonts w:ascii="Calibri" w:hAnsi="Calibri" w:cs="Calibri"/>
              </w:rPr>
            </w:pPr>
            <w:r w:rsidRPr="006A1B77">
              <w:rPr>
                <w:rFonts w:ascii="Calibri" w:eastAsia="Calibri" w:hAnsi="Calibri" w:cs="Calibri"/>
                <w:lang w:val="es-ES"/>
              </w:rPr>
              <w:t>Pregunta 2</w:t>
            </w:r>
          </w:p>
        </w:tc>
      </w:tr>
      <w:tr w:rsidR="001071D1" w:rsidRPr="006A1B77" w14:paraId="5A2C835C" w14:textId="77777777" w:rsidTr="004F4653">
        <w:tc>
          <w:tcPr>
            <w:tcW w:w="1353" w:type="dxa"/>
            <w:shd w:val="clear" w:color="auto" w:fill="D9E2F3" w:themeFill="accent1" w:themeFillTint="33"/>
            <w:tcMar>
              <w:top w:w="120" w:type="dxa"/>
              <w:left w:w="180" w:type="dxa"/>
              <w:bottom w:w="120" w:type="dxa"/>
              <w:right w:w="180" w:type="dxa"/>
            </w:tcMar>
            <w:hideMark/>
          </w:tcPr>
          <w:p w14:paraId="42F1AE53" w14:textId="77777777" w:rsidR="001071D1" w:rsidRPr="006A1B77" w:rsidRDefault="001071D1" w:rsidP="004F4653">
            <w:pPr>
              <w:spacing w:before="30" w:after="30"/>
              <w:ind w:left="30" w:right="30"/>
              <w:rPr>
                <w:rFonts w:ascii="Calibri" w:eastAsia="Times New Roman" w:hAnsi="Calibri" w:cs="Calibri"/>
                <w:sz w:val="16"/>
              </w:rPr>
            </w:pPr>
            <w:r w:rsidRPr="006A1B77">
              <w:rPr>
                <w:rFonts w:ascii="Calibri" w:eastAsia="Times New Roman" w:hAnsi="Calibri" w:cs="Calibri"/>
                <w:sz w:val="16"/>
              </w:rPr>
              <w:t>114_toc_26</w:t>
            </w:r>
          </w:p>
        </w:tc>
        <w:tc>
          <w:tcPr>
            <w:tcW w:w="6000" w:type="dxa"/>
            <w:shd w:val="clear" w:color="auto" w:fill="auto"/>
            <w:tcMar>
              <w:top w:w="120" w:type="dxa"/>
              <w:left w:w="180" w:type="dxa"/>
              <w:bottom w:w="120" w:type="dxa"/>
              <w:right w:w="180" w:type="dxa"/>
            </w:tcMar>
            <w:vAlign w:val="center"/>
            <w:hideMark/>
          </w:tcPr>
          <w:p w14:paraId="4CB97919" w14:textId="77777777" w:rsidR="001071D1" w:rsidRPr="006A1B77" w:rsidRDefault="001071D1" w:rsidP="004F4653">
            <w:pPr>
              <w:pStyle w:val="NormalWeb"/>
              <w:ind w:left="30" w:right="30"/>
              <w:rPr>
                <w:rFonts w:ascii="Calibri" w:hAnsi="Calibri" w:cs="Calibri"/>
              </w:rPr>
            </w:pPr>
            <w:r w:rsidRPr="006A1B77">
              <w:rPr>
                <w:rFonts w:ascii="Calibri" w:hAnsi="Calibri" w:cs="Calibri"/>
              </w:rPr>
              <w:t>Question 3</w:t>
            </w:r>
          </w:p>
        </w:tc>
        <w:tc>
          <w:tcPr>
            <w:tcW w:w="6000" w:type="dxa"/>
            <w:vAlign w:val="center"/>
          </w:tcPr>
          <w:p w14:paraId="026790D9" w14:textId="77777777" w:rsidR="001071D1" w:rsidRPr="006A1B77" w:rsidRDefault="001071D1" w:rsidP="004F4653">
            <w:pPr>
              <w:pStyle w:val="NormalWeb"/>
              <w:ind w:left="30" w:right="30"/>
              <w:rPr>
                <w:rFonts w:ascii="Calibri" w:hAnsi="Calibri" w:cs="Calibri"/>
              </w:rPr>
            </w:pPr>
            <w:r w:rsidRPr="006A1B77">
              <w:rPr>
                <w:rFonts w:ascii="Calibri" w:eastAsia="Calibri" w:hAnsi="Calibri" w:cs="Calibri"/>
                <w:lang w:val="es-ES"/>
              </w:rPr>
              <w:t>Pregunta 3</w:t>
            </w:r>
          </w:p>
        </w:tc>
      </w:tr>
      <w:tr w:rsidR="001071D1" w:rsidRPr="006A1B77" w14:paraId="4BE69604" w14:textId="77777777" w:rsidTr="004F4653">
        <w:tc>
          <w:tcPr>
            <w:tcW w:w="1353" w:type="dxa"/>
            <w:shd w:val="clear" w:color="auto" w:fill="D9E2F3" w:themeFill="accent1" w:themeFillTint="33"/>
            <w:tcMar>
              <w:top w:w="120" w:type="dxa"/>
              <w:left w:w="180" w:type="dxa"/>
              <w:bottom w:w="120" w:type="dxa"/>
              <w:right w:w="180" w:type="dxa"/>
            </w:tcMar>
            <w:hideMark/>
          </w:tcPr>
          <w:p w14:paraId="78B858E8" w14:textId="77777777" w:rsidR="001071D1" w:rsidRPr="006A1B77" w:rsidRDefault="001071D1" w:rsidP="004F4653">
            <w:pPr>
              <w:spacing w:before="30" w:after="30"/>
              <w:ind w:left="30" w:right="30"/>
              <w:rPr>
                <w:rFonts w:ascii="Calibri" w:eastAsia="Times New Roman" w:hAnsi="Calibri" w:cs="Calibri"/>
                <w:sz w:val="16"/>
              </w:rPr>
            </w:pPr>
            <w:r w:rsidRPr="006A1B77">
              <w:rPr>
                <w:rFonts w:ascii="Calibri" w:eastAsia="Times New Roman" w:hAnsi="Calibri" w:cs="Calibri"/>
                <w:sz w:val="16"/>
              </w:rPr>
              <w:t>115_toc_27</w:t>
            </w:r>
          </w:p>
        </w:tc>
        <w:tc>
          <w:tcPr>
            <w:tcW w:w="6000" w:type="dxa"/>
            <w:shd w:val="clear" w:color="auto" w:fill="auto"/>
            <w:tcMar>
              <w:top w:w="120" w:type="dxa"/>
              <w:left w:w="180" w:type="dxa"/>
              <w:bottom w:w="120" w:type="dxa"/>
              <w:right w:w="180" w:type="dxa"/>
            </w:tcMar>
            <w:vAlign w:val="center"/>
            <w:hideMark/>
          </w:tcPr>
          <w:p w14:paraId="5337B01F" w14:textId="77777777" w:rsidR="001071D1" w:rsidRPr="006A1B77" w:rsidRDefault="001071D1" w:rsidP="004F4653">
            <w:pPr>
              <w:pStyle w:val="NormalWeb"/>
              <w:ind w:left="30" w:right="30"/>
              <w:rPr>
                <w:rFonts w:ascii="Calibri" w:hAnsi="Calibri" w:cs="Calibri"/>
              </w:rPr>
            </w:pPr>
            <w:r w:rsidRPr="006A1B77">
              <w:rPr>
                <w:rFonts w:ascii="Calibri" w:hAnsi="Calibri" w:cs="Calibri"/>
              </w:rPr>
              <w:t>Question 4</w:t>
            </w:r>
          </w:p>
        </w:tc>
        <w:tc>
          <w:tcPr>
            <w:tcW w:w="6000" w:type="dxa"/>
            <w:vAlign w:val="center"/>
          </w:tcPr>
          <w:p w14:paraId="1A6C6836" w14:textId="77777777" w:rsidR="001071D1" w:rsidRPr="006A1B77" w:rsidRDefault="001071D1" w:rsidP="004F4653">
            <w:pPr>
              <w:pStyle w:val="NormalWeb"/>
              <w:ind w:left="30" w:right="30"/>
              <w:rPr>
                <w:rFonts w:ascii="Calibri" w:hAnsi="Calibri" w:cs="Calibri"/>
              </w:rPr>
            </w:pPr>
            <w:r w:rsidRPr="006A1B77">
              <w:rPr>
                <w:rFonts w:ascii="Calibri" w:eastAsia="Calibri" w:hAnsi="Calibri" w:cs="Calibri"/>
                <w:lang w:val="es-ES"/>
              </w:rPr>
              <w:t>Pregunta 4</w:t>
            </w:r>
          </w:p>
        </w:tc>
      </w:tr>
      <w:tr w:rsidR="001071D1" w:rsidRPr="006A1B77" w14:paraId="0E41DCB0" w14:textId="77777777" w:rsidTr="004F4653">
        <w:tc>
          <w:tcPr>
            <w:tcW w:w="1353" w:type="dxa"/>
            <w:shd w:val="clear" w:color="auto" w:fill="D9E2F3" w:themeFill="accent1" w:themeFillTint="33"/>
            <w:tcMar>
              <w:top w:w="120" w:type="dxa"/>
              <w:left w:w="180" w:type="dxa"/>
              <w:bottom w:w="120" w:type="dxa"/>
              <w:right w:w="180" w:type="dxa"/>
            </w:tcMar>
            <w:hideMark/>
          </w:tcPr>
          <w:p w14:paraId="6815EC58" w14:textId="77777777" w:rsidR="001071D1" w:rsidRPr="006A1B77" w:rsidRDefault="001071D1" w:rsidP="004F4653">
            <w:pPr>
              <w:spacing w:before="30" w:after="30"/>
              <w:ind w:left="30" w:right="30"/>
              <w:rPr>
                <w:rFonts w:ascii="Calibri" w:eastAsia="Times New Roman" w:hAnsi="Calibri" w:cs="Calibri"/>
                <w:sz w:val="16"/>
              </w:rPr>
            </w:pPr>
            <w:r w:rsidRPr="006A1B77">
              <w:rPr>
                <w:rFonts w:ascii="Calibri" w:eastAsia="Times New Roman" w:hAnsi="Calibri" w:cs="Calibri"/>
                <w:sz w:val="16"/>
              </w:rPr>
              <w:t>116_toc_28</w:t>
            </w:r>
          </w:p>
        </w:tc>
        <w:tc>
          <w:tcPr>
            <w:tcW w:w="6000" w:type="dxa"/>
            <w:shd w:val="clear" w:color="auto" w:fill="auto"/>
            <w:tcMar>
              <w:top w:w="120" w:type="dxa"/>
              <w:left w:w="180" w:type="dxa"/>
              <w:bottom w:w="120" w:type="dxa"/>
              <w:right w:w="180" w:type="dxa"/>
            </w:tcMar>
            <w:vAlign w:val="center"/>
            <w:hideMark/>
          </w:tcPr>
          <w:p w14:paraId="2C18E474" w14:textId="77777777" w:rsidR="001071D1" w:rsidRPr="006A1B77" w:rsidRDefault="001071D1" w:rsidP="004F4653">
            <w:pPr>
              <w:pStyle w:val="NormalWeb"/>
              <w:ind w:left="30" w:right="30"/>
              <w:rPr>
                <w:rFonts w:ascii="Calibri" w:hAnsi="Calibri" w:cs="Calibri"/>
              </w:rPr>
            </w:pPr>
            <w:r w:rsidRPr="006A1B77">
              <w:rPr>
                <w:rFonts w:ascii="Calibri" w:hAnsi="Calibri" w:cs="Calibri"/>
              </w:rPr>
              <w:t>Question 5</w:t>
            </w:r>
          </w:p>
        </w:tc>
        <w:tc>
          <w:tcPr>
            <w:tcW w:w="6000" w:type="dxa"/>
            <w:vAlign w:val="center"/>
          </w:tcPr>
          <w:p w14:paraId="520112FA" w14:textId="77777777" w:rsidR="001071D1" w:rsidRPr="006A1B77" w:rsidRDefault="001071D1" w:rsidP="004F4653">
            <w:pPr>
              <w:pStyle w:val="NormalWeb"/>
              <w:ind w:left="30" w:right="30"/>
              <w:rPr>
                <w:rFonts w:ascii="Calibri" w:hAnsi="Calibri" w:cs="Calibri"/>
              </w:rPr>
            </w:pPr>
            <w:r w:rsidRPr="006A1B77">
              <w:rPr>
                <w:rFonts w:ascii="Calibri" w:eastAsia="Calibri" w:hAnsi="Calibri" w:cs="Calibri"/>
                <w:lang w:val="es-ES"/>
              </w:rPr>
              <w:t>Pregunta 5</w:t>
            </w:r>
          </w:p>
        </w:tc>
      </w:tr>
      <w:tr w:rsidR="001071D1" w:rsidRPr="006A1B77" w14:paraId="77A888A1" w14:textId="77777777" w:rsidTr="004F4653">
        <w:tc>
          <w:tcPr>
            <w:tcW w:w="1353" w:type="dxa"/>
            <w:shd w:val="clear" w:color="auto" w:fill="D9E2F3" w:themeFill="accent1" w:themeFillTint="33"/>
            <w:tcMar>
              <w:top w:w="120" w:type="dxa"/>
              <w:left w:w="180" w:type="dxa"/>
              <w:bottom w:w="120" w:type="dxa"/>
              <w:right w:w="180" w:type="dxa"/>
            </w:tcMar>
            <w:hideMark/>
          </w:tcPr>
          <w:p w14:paraId="0FBBF394" w14:textId="77777777" w:rsidR="001071D1" w:rsidRPr="006A1B77" w:rsidRDefault="001071D1" w:rsidP="004F4653">
            <w:pPr>
              <w:spacing w:before="30" w:after="30"/>
              <w:ind w:left="30" w:right="30"/>
              <w:rPr>
                <w:rFonts w:ascii="Calibri" w:eastAsia="Times New Roman" w:hAnsi="Calibri" w:cs="Calibri"/>
                <w:sz w:val="16"/>
              </w:rPr>
            </w:pPr>
            <w:r w:rsidRPr="006A1B77">
              <w:rPr>
                <w:rFonts w:ascii="Calibri" w:eastAsia="Times New Roman" w:hAnsi="Calibri" w:cs="Calibri"/>
                <w:sz w:val="16"/>
              </w:rPr>
              <w:t>117_toc_29</w:t>
            </w:r>
          </w:p>
        </w:tc>
        <w:tc>
          <w:tcPr>
            <w:tcW w:w="6000" w:type="dxa"/>
            <w:shd w:val="clear" w:color="auto" w:fill="auto"/>
            <w:tcMar>
              <w:top w:w="120" w:type="dxa"/>
              <w:left w:w="180" w:type="dxa"/>
              <w:bottom w:w="120" w:type="dxa"/>
              <w:right w:w="180" w:type="dxa"/>
            </w:tcMar>
            <w:vAlign w:val="center"/>
            <w:hideMark/>
          </w:tcPr>
          <w:p w14:paraId="387C2B9D" w14:textId="77777777" w:rsidR="001071D1" w:rsidRPr="006A1B77" w:rsidRDefault="001071D1" w:rsidP="004F4653">
            <w:pPr>
              <w:pStyle w:val="NormalWeb"/>
              <w:ind w:left="30" w:right="30"/>
              <w:rPr>
                <w:rFonts w:ascii="Calibri" w:hAnsi="Calibri" w:cs="Calibri"/>
              </w:rPr>
            </w:pPr>
            <w:r w:rsidRPr="006A1B77">
              <w:rPr>
                <w:rFonts w:ascii="Calibri" w:hAnsi="Calibri" w:cs="Calibri"/>
              </w:rPr>
              <w:t>Question 6</w:t>
            </w:r>
          </w:p>
        </w:tc>
        <w:tc>
          <w:tcPr>
            <w:tcW w:w="6000" w:type="dxa"/>
            <w:vAlign w:val="center"/>
          </w:tcPr>
          <w:p w14:paraId="0EA1FE61" w14:textId="77777777" w:rsidR="001071D1" w:rsidRPr="006A1B77" w:rsidRDefault="001071D1" w:rsidP="004F4653">
            <w:pPr>
              <w:pStyle w:val="NormalWeb"/>
              <w:ind w:left="30" w:right="30"/>
              <w:rPr>
                <w:rFonts w:ascii="Calibri" w:hAnsi="Calibri" w:cs="Calibri"/>
              </w:rPr>
            </w:pPr>
            <w:r w:rsidRPr="006A1B77">
              <w:rPr>
                <w:rFonts w:ascii="Calibri" w:eastAsia="Calibri" w:hAnsi="Calibri" w:cs="Calibri"/>
                <w:lang w:val="es-ES"/>
              </w:rPr>
              <w:t>Pregunta 6</w:t>
            </w:r>
          </w:p>
        </w:tc>
      </w:tr>
      <w:tr w:rsidR="001071D1" w:rsidRPr="006A1B77" w14:paraId="71C78724" w14:textId="77777777" w:rsidTr="004F4653">
        <w:tc>
          <w:tcPr>
            <w:tcW w:w="1353" w:type="dxa"/>
            <w:shd w:val="clear" w:color="auto" w:fill="D9E2F3" w:themeFill="accent1" w:themeFillTint="33"/>
            <w:tcMar>
              <w:top w:w="120" w:type="dxa"/>
              <w:left w:w="180" w:type="dxa"/>
              <w:bottom w:w="120" w:type="dxa"/>
              <w:right w:w="180" w:type="dxa"/>
            </w:tcMar>
            <w:hideMark/>
          </w:tcPr>
          <w:p w14:paraId="178E8DF0" w14:textId="77777777" w:rsidR="001071D1" w:rsidRPr="006A1B77" w:rsidRDefault="001071D1" w:rsidP="004F4653">
            <w:pPr>
              <w:spacing w:before="30" w:after="30"/>
              <w:ind w:left="30" w:right="30"/>
              <w:rPr>
                <w:rFonts w:ascii="Calibri" w:eastAsia="Times New Roman" w:hAnsi="Calibri" w:cs="Calibri"/>
                <w:sz w:val="16"/>
              </w:rPr>
            </w:pPr>
            <w:r w:rsidRPr="006A1B77">
              <w:rPr>
                <w:rFonts w:ascii="Calibri" w:eastAsia="Times New Roman" w:hAnsi="Calibri" w:cs="Calibri"/>
                <w:sz w:val="16"/>
              </w:rPr>
              <w:t>118_toc_30</w:t>
            </w:r>
          </w:p>
        </w:tc>
        <w:tc>
          <w:tcPr>
            <w:tcW w:w="6000" w:type="dxa"/>
            <w:shd w:val="clear" w:color="auto" w:fill="auto"/>
            <w:tcMar>
              <w:top w:w="120" w:type="dxa"/>
              <w:left w:w="180" w:type="dxa"/>
              <w:bottom w:w="120" w:type="dxa"/>
              <w:right w:w="180" w:type="dxa"/>
            </w:tcMar>
            <w:vAlign w:val="center"/>
            <w:hideMark/>
          </w:tcPr>
          <w:p w14:paraId="52E7F6FE" w14:textId="77777777" w:rsidR="001071D1" w:rsidRPr="006A1B77" w:rsidRDefault="001071D1" w:rsidP="004F4653">
            <w:pPr>
              <w:pStyle w:val="NormalWeb"/>
              <w:ind w:left="30" w:right="30"/>
              <w:rPr>
                <w:rFonts w:ascii="Calibri" w:hAnsi="Calibri" w:cs="Calibri"/>
              </w:rPr>
            </w:pPr>
            <w:r w:rsidRPr="006A1B77">
              <w:rPr>
                <w:rFonts w:ascii="Calibri" w:hAnsi="Calibri" w:cs="Calibri"/>
              </w:rPr>
              <w:t>Question 7</w:t>
            </w:r>
          </w:p>
        </w:tc>
        <w:tc>
          <w:tcPr>
            <w:tcW w:w="6000" w:type="dxa"/>
            <w:vAlign w:val="center"/>
          </w:tcPr>
          <w:p w14:paraId="27FB6111" w14:textId="77777777" w:rsidR="001071D1" w:rsidRPr="006A1B77" w:rsidRDefault="001071D1" w:rsidP="004F4653">
            <w:pPr>
              <w:pStyle w:val="NormalWeb"/>
              <w:ind w:left="30" w:right="30"/>
              <w:rPr>
                <w:rFonts w:ascii="Calibri" w:hAnsi="Calibri" w:cs="Calibri"/>
              </w:rPr>
            </w:pPr>
            <w:r w:rsidRPr="006A1B77">
              <w:rPr>
                <w:rFonts w:ascii="Calibri" w:eastAsia="Calibri" w:hAnsi="Calibri" w:cs="Calibri"/>
                <w:lang w:val="es-ES"/>
              </w:rPr>
              <w:t>Pregunta 7</w:t>
            </w:r>
          </w:p>
        </w:tc>
      </w:tr>
      <w:tr w:rsidR="001071D1" w:rsidRPr="006A1B77" w14:paraId="543ADF7A" w14:textId="77777777" w:rsidTr="004F4653">
        <w:tc>
          <w:tcPr>
            <w:tcW w:w="1353" w:type="dxa"/>
            <w:shd w:val="clear" w:color="auto" w:fill="D9E2F3" w:themeFill="accent1" w:themeFillTint="33"/>
            <w:tcMar>
              <w:top w:w="120" w:type="dxa"/>
              <w:left w:w="180" w:type="dxa"/>
              <w:bottom w:w="120" w:type="dxa"/>
              <w:right w:w="180" w:type="dxa"/>
            </w:tcMar>
            <w:hideMark/>
          </w:tcPr>
          <w:p w14:paraId="0E98523D" w14:textId="77777777" w:rsidR="001071D1" w:rsidRPr="006A1B77" w:rsidRDefault="001071D1" w:rsidP="004F4653">
            <w:pPr>
              <w:spacing w:before="30" w:after="30"/>
              <w:ind w:left="30" w:right="30"/>
              <w:rPr>
                <w:rFonts w:ascii="Calibri" w:eastAsia="Times New Roman" w:hAnsi="Calibri" w:cs="Calibri"/>
                <w:sz w:val="16"/>
              </w:rPr>
            </w:pPr>
            <w:r w:rsidRPr="006A1B77">
              <w:rPr>
                <w:rFonts w:ascii="Calibri" w:eastAsia="Times New Roman" w:hAnsi="Calibri" w:cs="Calibri"/>
                <w:sz w:val="16"/>
              </w:rPr>
              <w:t>119_toc_31</w:t>
            </w:r>
          </w:p>
        </w:tc>
        <w:tc>
          <w:tcPr>
            <w:tcW w:w="6000" w:type="dxa"/>
            <w:shd w:val="clear" w:color="auto" w:fill="auto"/>
            <w:tcMar>
              <w:top w:w="120" w:type="dxa"/>
              <w:left w:w="180" w:type="dxa"/>
              <w:bottom w:w="120" w:type="dxa"/>
              <w:right w:w="180" w:type="dxa"/>
            </w:tcMar>
            <w:vAlign w:val="center"/>
            <w:hideMark/>
          </w:tcPr>
          <w:p w14:paraId="04979FD7" w14:textId="77777777" w:rsidR="001071D1" w:rsidRPr="006A1B77" w:rsidRDefault="001071D1" w:rsidP="004F4653">
            <w:pPr>
              <w:pStyle w:val="NormalWeb"/>
              <w:ind w:left="30" w:right="30"/>
              <w:rPr>
                <w:rFonts w:ascii="Calibri" w:hAnsi="Calibri" w:cs="Calibri"/>
              </w:rPr>
            </w:pPr>
            <w:r w:rsidRPr="006A1B77">
              <w:rPr>
                <w:rFonts w:ascii="Calibri" w:hAnsi="Calibri" w:cs="Calibri"/>
              </w:rPr>
              <w:t>Question 8</w:t>
            </w:r>
          </w:p>
        </w:tc>
        <w:tc>
          <w:tcPr>
            <w:tcW w:w="6000" w:type="dxa"/>
            <w:vAlign w:val="center"/>
          </w:tcPr>
          <w:p w14:paraId="47DBBEFE" w14:textId="77777777" w:rsidR="001071D1" w:rsidRPr="006A1B77" w:rsidRDefault="001071D1" w:rsidP="004F4653">
            <w:pPr>
              <w:pStyle w:val="NormalWeb"/>
              <w:ind w:left="30" w:right="30"/>
              <w:rPr>
                <w:rFonts w:ascii="Calibri" w:hAnsi="Calibri" w:cs="Calibri"/>
              </w:rPr>
            </w:pPr>
            <w:r w:rsidRPr="006A1B77">
              <w:rPr>
                <w:rFonts w:ascii="Calibri" w:eastAsia="Calibri" w:hAnsi="Calibri" w:cs="Calibri"/>
                <w:lang w:val="es-ES"/>
              </w:rPr>
              <w:t>Pregunta 8</w:t>
            </w:r>
          </w:p>
        </w:tc>
      </w:tr>
      <w:tr w:rsidR="001071D1" w:rsidRPr="006A1B77" w14:paraId="25B61D54" w14:textId="77777777" w:rsidTr="004F4653">
        <w:tc>
          <w:tcPr>
            <w:tcW w:w="1353" w:type="dxa"/>
            <w:shd w:val="clear" w:color="auto" w:fill="D9E2F3" w:themeFill="accent1" w:themeFillTint="33"/>
            <w:tcMar>
              <w:top w:w="120" w:type="dxa"/>
              <w:left w:w="180" w:type="dxa"/>
              <w:bottom w:w="120" w:type="dxa"/>
              <w:right w:w="180" w:type="dxa"/>
            </w:tcMar>
            <w:hideMark/>
          </w:tcPr>
          <w:p w14:paraId="719C36EA" w14:textId="77777777" w:rsidR="001071D1" w:rsidRPr="006A1B77" w:rsidRDefault="001071D1" w:rsidP="004F4653">
            <w:pPr>
              <w:spacing w:before="30" w:after="30"/>
              <w:ind w:left="30" w:right="30"/>
              <w:rPr>
                <w:rFonts w:ascii="Calibri" w:eastAsia="Times New Roman" w:hAnsi="Calibri" w:cs="Calibri"/>
                <w:sz w:val="16"/>
              </w:rPr>
            </w:pPr>
            <w:r w:rsidRPr="006A1B77">
              <w:rPr>
                <w:rFonts w:ascii="Calibri" w:eastAsia="Times New Roman" w:hAnsi="Calibri" w:cs="Calibri"/>
                <w:sz w:val="16"/>
              </w:rPr>
              <w:t>120_toc_32</w:t>
            </w:r>
          </w:p>
        </w:tc>
        <w:tc>
          <w:tcPr>
            <w:tcW w:w="6000" w:type="dxa"/>
            <w:shd w:val="clear" w:color="auto" w:fill="auto"/>
            <w:tcMar>
              <w:top w:w="120" w:type="dxa"/>
              <w:left w:w="180" w:type="dxa"/>
              <w:bottom w:w="120" w:type="dxa"/>
              <w:right w:w="180" w:type="dxa"/>
            </w:tcMar>
            <w:vAlign w:val="center"/>
            <w:hideMark/>
          </w:tcPr>
          <w:p w14:paraId="10F3A8EB" w14:textId="77777777" w:rsidR="001071D1" w:rsidRPr="006A1B77" w:rsidRDefault="001071D1" w:rsidP="004F4653">
            <w:pPr>
              <w:pStyle w:val="NormalWeb"/>
              <w:ind w:left="30" w:right="30"/>
              <w:rPr>
                <w:rFonts w:ascii="Calibri" w:hAnsi="Calibri" w:cs="Calibri"/>
              </w:rPr>
            </w:pPr>
            <w:r w:rsidRPr="006A1B77">
              <w:rPr>
                <w:rFonts w:ascii="Calibri" w:hAnsi="Calibri" w:cs="Calibri"/>
              </w:rPr>
              <w:t>Question 9</w:t>
            </w:r>
          </w:p>
        </w:tc>
        <w:tc>
          <w:tcPr>
            <w:tcW w:w="6000" w:type="dxa"/>
            <w:vAlign w:val="center"/>
          </w:tcPr>
          <w:p w14:paraId="6EA4073A" w14:textId="77777777" w:rsidR="001071D1" w:rsidRPr="006A1B77" w:rsidRDefault="001071D1" w:rsidP="004F4653">
            <w:pPr>
              <w:pStyle w:val="NormalWeb"/>
              <w:ind w:left="30" w:right="30"/>
              <w:rPr>
                <w:rFonts w:ascii="Calibri" w:hAnsi="Calibri" w:cs="Calibri"/>
              </w:rPr>
            </w:pPr>
            <w:r w:rsidRPr="006A1B77">
              <w:rPr>
                <w:rFonts w:ascii="Calibri" w:eastAsia="Calibri" w:hAnsi="Calibri" w:cs="Calibri"/>
                <w:lang w:val="es-ES"/>
              </w:rPr>
              <w:t>Pregunta 9</w:t>
            </w:r>
          </w:p>
        </w:tc>
      </w:tr>
      <w:tr w:rsidR="001071D1" w:rsidRPr="006A1B77" w14:paraId="4D38DAEE" w14:textId="77777777" w:rsidTr="004F4653">
        <w:tc>
          <w:tcPr>
            <w:tcW w:w="1353" w:type="dxa"/>
            <w:shd w:val="clear" w:color="auto" w:fill="D9E2F3" w:themeFill="accent1" w:themeFillTint="33"/>
            <w:tcMar>
              <w:top w:w="120" w:type="dxa"/>
              <w:left w:w="180" w:type="dxa"/>
              <w:bottom w:w="120" w:type="dxa"/>
              <w:right w:w="180" w:type="dxa"/>
            </w:tcMar>
            <w:hideMark/>
          </w:tcPr>
          <w:p w14:paraId="568FF0A9" w14:textId="77777777" w:rsidR="001071D1" w:rsidRPr="006A1B77" w:rsidRDefault="001071D1" w:rsidP="004F4653">
            <w:pPr>
              <w:spacing w:before="30" w:after="30"/>
              <w:ind w:left="30" w:right="30"/>
              <w:rPr>
                <w:rFonts w:ascii="Calibri" w:eastAsia="Times New Roman" w:hAnsi="Calibri" w:cs="Calibri"/>
                <w:sz w:val="16"/>
              </w:rPr>
            </w:pPr>
            <w:r w:rsidRPr="006A1B77">
              <w:rPr>
                <w:rFonts w:ascii="Calibri" w:eastAsia="Times New Roman" w:hAnsi="Calibri" w:cs="Calibri"/>
                <w:sz w:val="16"/>
              </w:rPr>
              <w:t>121_toc_33</w:t>
            </w:r>
          </w:p>
        </w:tc>
        <w:tc>
          <w:tcPr>
            <w:tcW w:w="6000" w:type="dxa"/>
            <w:shd w:val="clear" w:color="auto" w:fill="auto"/>
            <w:tcMar>
              <w:top w:w="120" w:type="dxa"/>
              <w:left w:w="180" w:type="dxa"/>
              <w:bottom w:w="120" w:type="dxa"/>
              <w:right w:w="180" w:type="dxa"/>
            </w:tcMar>
            <w:vAlign w:val="center"/>
            <w:hideMark/>
          </w:tcPr>
          <w:p w14:paraId="6B1078BB" w14:textId="77777777" w:rsidR="001071D1" w:rsidRPr="006A1B77" w:rsidRDefault="001071D1" w:rsidP="004F4653">
            <w:pPr>
              <w:pStyle w:val="NormalWeb"/>
              <w:ind w:left="30" w:right="30"/>
              <w:rPr>
                <w:rFonts w:ascii="Calibri" w:hAnsi="Calibri" w:cs="Calibri"/>
              </w:rPr>
            </w:pPr>
            <w:r w:rsidRPr="006A1B77">
              <w:rPr>
                <w:rFonts w:ascii="Calibri" w:hAnsi="Calibri" w:cs="Calibri"/>
              </w:rPr>
              <w:t>Question 10</w:t>
            </w:r>
          </w:p>
        </w:tc>
        <w:tc>
          <w:tcPr>
            <w:tcW w:w="6000" w:type="dxa"/>
            <w:vAlign w:val="center"/>
          </w:tcPr>
          <w:p w14:paraId="71F48901" w14:textId="77777777" w:rsidR="001071D1" w:rsidRPr="006A1B77" w:rsidRDefault="001071D1" w:rsidP="004F4653">
            <w:pPr>
              <w:pStyle w:val="NormalWeb"/>
              <w:ind w:left="30" w:right="30"/>
              <w:rPr>
                <w:rFonts w:ascii="Calibri" w:hAnsi="Calibri" w:cs="Calibri"/>
              </w:rPr>
            </w:pPr>
            <w:r w:rsidRPr="006A1B77">
              <w:rPr>
                <w:rFonts w:ascii="Calibri" w:eastAsia="Calibri" w:hAnsi="Calibri" w:cs="Calibri"/>
                <w:lang w:val="es-ES"/>
              </w:rPr>
              <w:t>Pregunta 10</w:t>
            </w:r>
          </w:p>
        </w:tc>
      </w:tr>
      <w:tr w:rsidR="001071D1" w:rsidRPr="006A1B77" w14:paraId="29058370" w14:textId="77777777" w:rsidTr="004F4653">
        <w:tc>
          <w:tcPr>
            <w:tcW w:w="1353" w:type="dxa"/>
            <w:shd w:val="clear" w:color="auto" w:fill="D9E2F3" w:themeFill="accent1" w:themeFillTint="33"/>
            <w:tcMar>
              <w:top w:w="120" w:type="dxa"/>
              <w:left w:w="180" w:type="dxa"/>
              <w:bottom w:w="120" w:type="dxa"/>
              <w:right w:w="180" w:type="dxa"/>
            </w:tcMar>
            <w:hideMark/>
          </w:tcPr>
          <w:p w14:paraId="1933C823" w14:textId="77777777" w:rsidR="001071D1" w:rsidRPr="006A1B77" w:rsidRDefault="001071D1" w:rsidP="004F4653">
            <w:pPr>
              <w:spacing w:before="30" w:after="30"/>
              <w:ind w:left="30" w:right="30"/>
              <w:rPr>
                <w:rFonts w:ascii="Calibri" w:eastAsia="Times New Roman" w:hAnsi="Calibri" w:cs="Calibri"/>
                <w:sz w:val="16"/>
              </w:rPr>
            </w:pPr>
            <w:r w:rsidRPr="006A1B77">
              <w:rPr>
                <w:rFonts w:ascii="Calibri" w:eastAsia="Times New Roman" w:hAnsi="Calibri" w:cs="Calibri"/>
                <w:sz w:val="16"/>
              </w:rPr>
              <w:t>122_toc_34</w:t>
            </w:r>
          </w:p>
        </w:tc>
        <w:tc>
          <w:tcPr>
            <w:tcW w:w="6000" w:type="dxa"/>
            <w:shd w:val="clear" w:color="auto" w:fill="auto"/>
            <w:tcMar>
              <w:top w:w="120" w:type="dxa"/>
              <w:left w:w="180" w:type="dxa"/>
              <w:bottom w:w="120" w:type="dxa"/>
              <w:right w:w="180" w:type="dxa"/>
            </w:tcMar>
            <w:vAlign w:val="center"/>
            <w:hideMark/>
          </w:tcPr>
          <w:p w14:paraId="72919ADD" w14:textId="77777777" w:rsidR="001071D1" w:rsidRPr="006A1B77" w:rsidRDefault="001071D1" w:rsidP="004F4653">
            <w:pPr>
              <w:pStyle w:val="NormalWeb"/>
              <w:ind w:left="30" w:right="30"/>
              <w:rPr>
                <w:rFonts w:ascii="Calibri" w:hAnsi="Calibri" w:cs="Calibri"/>
              </w:rPr>
            </w:pPr>
            <w:r w:rsidRPr="006A1B77">
              <w:rPr>
                <w:rFonts w:ascii="Calibri" w:hAnsi="Calibri" w:cs="Calibri"/>
              </w:rPr>
              <w:t>Feedback</w:t>
            </w:r>
          </w:p>
        </w:tc>
        <w:tc>
          <w:tcPr>
            <w:tcW w:w="6000" w:type="dxa"/>
            <w:vAlign w:val="center"/>
          </w:tcPr>
          <w:p w14:paraId="56EEFA4F" w14:textId="77777777" w:rsidR="001071D1" w:rsidRPr="006A1B77" w:rsidRDefault="001071D1" w:rsidP="004F4653">
            <w:pPr>
              <w:pStyle w:val="NormalWeb"/>
              <w:ind w:left="30" w:right="30"/>
              <w:rPr>
                <w:rFonts w:ascii="Calibri" w:hAnsi="Calibri" w:cs="Calibri"/>
              </w:rPr>
            </w:pPr>
            <w:r w:rsidRPr="006A1B77">
              <w:rPr>
                <w:rFonts w:ascii="Calibri" w:eastAsia="Calibri" w:hAnsi="Calibri" w:cs="Calibri"/>
                <w:lang w:val="es-ES"/>
              </w:rPr>
              <w:t>Comentarios</w:t>
            </w:r>
          </w:p>
        </w:tc>
      </w:tr>
      <w:tr w:rsidR="001071D1" w:rsidRPr="006A1B77" w14:paraId="2B237FCB" w14:textId="77777777" w:rsidTr="004F4653">
        <w:tc>
          <w:tcPr>
            <w:tcW w:w="1353" w:type="dxa"/>
            <w:shd w:val="clear" w:color="auto" w:fill="D9E2F3" w:themeFill="accent1" w:themeFillTint="33"/>
            <w:tcMar>
              <w:top w:w="120" w:type="dxa"/>
              <w:left w:w="180" w:type="dxa"/>
              <w:bottom w:w="120" w:type="dxa"/>
              <w:right w:w="180" w:type="dxa"/>
            </w:tcMar>
            <w:hideMark/>
          </w:tcPr>
          <w:p w14:paraId="53903840" w14:textId="77777777" w:rsidR="001071D1" w:rsidRPr="006A1B77" w:rsidRDefault="001071D1" w:rsidP="004F4653">
            <w:pPr>
              <w:spacing w:before="30" w:after="30"/>
              <w:ind w:left="30" w:right="30"/>
              <w:rPr>
                <w:rFonts w:ascii="Calibri" w:eastAsia="Times New Roman" w:hAnsi="Calibri" w:cs="Calibri"/>
                <w:sz w:val="16"/>
              </w:rPr>
            </w:pPr>
            <w:r w:rsidRPr="006A1B77">
              <w:rPr>
                <w:rFonts w:ascii="Calibri" w:eastAsia="Times New Roman" w:hAnsi="Calibri" w:cs="Calibri"/>
                <w:sz w:val="16"/>
              </w:rPr>
              <w:t>123_string_1</w:t>
            </w:r>
          </w:p>
        </w:tc>
        <w:tc>
          <w:tcPr>
            <w:tcW w:w="6000" w:type="dxa"/>
            <w:shd w:val="clear" w:color="auto" w:fill="auto"/>
            <w:tcMar>
              <w:top w:w="120" w:type="dxa"/>
              <w:left w:w="180" w:type="dxa"/>
              <w:bottom w:w="120" w:type="dxa"/>
              <w:right w:w="180" w:type="dxa"/>
            </w:tcMar>
            <w:vAlign w:val="center"/>
            <w:hideMark/>
          </w:tcPr>
          <w:p w14:paraId="5ECAE3E9" w14:textId="77777777" w:rsidR="001071D1" w:rsidRPr="006A1B77" w:rsidRDefault="001071D1" w:rsidP="004F4653">
            <w:pPr>
              <w:pStyle w:val="NormalWeb"/>
              <w:ind w:left="30" w:right="30"/>
              <w:rPr>
                <w:rFonts w:ascii="Calibri" w:hAnsi="Calibri" w:cs="Calibri"/>
                <w:lang w:val="en-IE"/>
              </w:rPr>
            </w:pPr>
            <w:r w:rsidRPr="006A1B77">
              <w:rPr>
                <w:rFonts w:ascii="Calibri" w:hAnsi="Calibri" w:cs="Calibri"/>
                <w:lang w:val="en-IE"/>
              </w:rPr>
              <w:t xml:space="preserve">The Course cannot contact the LMS. Click 'OK' to continue and review the course. Note, Course Certification may not be available. Click 'Cancel' to exit </w:t>
            </w:r>
          </w:p>
        </w:tc>
        <w:tc>
          <w:tcPr>
            <w:tcW w:w="6000" w:type="dxa"/>
            <w:vAlign w:val="center"/>
          </w:tcPr>
          <w:p w14:paraId="28965ABB" w14:textId="77777777" w:rsidR="001071D1" w:rsidRPr="006A1B77" w:rsidRDefault="001071D1" w:rsidP="004F4653">
            <w:pPr>
              <w:pStyle w:val="NormalWeb"/>
              <w:ind w:left="30" w:right="30"/>
              <w:rPr>
                <w:rFonts w:ascii="Calibri" w:hAnsi="Calibri" w:cs="Calibri"/>
                <w:lang w:val="en-IE"/>
              </w:rPr>
            </w:pPr>
            <w:r w:rsidRPr="006A1B77">
              <w:rPr>
                <w:rFonts w:ascii="Calibri" w:eastAsia="Calibri" w:hAnsi="Calibri" w:cs="Calibri"/>
                <w:lang w:val="es-ES"/>
              </w:rPr>
              <w:t xml:space="preserve">El curso no puede contactar con el LMS. Haz clic en “Aceptar” para continuar y revisar el curso. Nota: Puede que la Certificación del curso no esté disponible. Haz clic en “Cancelar” para salir </w:t>
            </w:r>
          </w:p>
        </w:tc>
      </w:tr>
      <w:tr w:rsidR="001071D1" w:rsidRPr="00A85525" w14:paraId="1CFB12CA" w14:textId="77777777" w:rsidTr="004F4653">
        <w:tc>
          <w:tcPr>
            <w:tcW w:w="1353" w:type="dxa"/>
            <w:shd w:val="clear" w:color="auto" w:fill="D9E2F3" w:themeFill="accent1" w:themeFillTint="33"/>
            <w:tcMar>
              <w:top w:w="120" w:type="dxa"/>
              <w:left w:w="180" w:type="dxa"/>
              <w:bottom w:w="120" w:type="dxa"/>
              <w:right w:w="180" w:type="dxa"/>
            </w:tcMar>
            <w:hideMark/>
          </w:tcPr>
          <w:p w14:paraId="0BEA49A5" w14:textId="77777777" w:rsidR="001071D1" w:rsidRPr="006A1B77" w:rsidRDefault="001071D1" w:rsidP="004F4653">
            <w:pPr>
              <w:spacing w:before="30" w:after="30"/>
              <w:ind w:left="30" w:right="30"/>
              <w:rPr>
                <w:rFonts w:ascii="Calibri" w:eastAsia="Times New Roman" w:hAnsi="Calibri" w:cs="Calibri"/>
                <w:sz w:val="16"/>
              </w:rPr>
            </w:pPr>
            <w:r w:rsidRPr="006A1B77">
              <w:rPr>
                <w:rFonts w:ascii="Calibri" w:eastAsia="Times New Roman" w:hAnsi="Calibri" w:cs="Calibri"/>
                <w:sz w:val="16"/>
              </w:rPr>
              <w:t>124_string_2</w:t>
            </w:r>
          </w:p>
        </w:tc>
        <w:tc>
          <w:tcPr>
            <w:tcW w:w="6000" w:type="dxa"/>
            <w:shd w:val="clear" w:color="auto" w:fill="auto"/>
            <w:tcMar>
              <w:top w:w="120" w:type="dxa"/>
              <w:left w:w="180" w:type="dxa"/>
              <w:bottom w:w="120" w:type="dxa"/>
              <w:right w:w="180" w:type="dxa"/>
            </w:tcMar>
            <w:vAlign w:val="center"/>
            <w:hideMark/>
          </w:tcPr>
          <w:p w14:paraId="3617E994" w14:textId="77777777" w:rsidR="001071D1" w:rsidRPr="006A1B77" w:rsidRDefault="001071D1" w:rsidP="004F4653">
            <w:pPr>
              <w:pStyle w:val="NormalWeb"/>
              <w:ind w:left="30" w:right="30"/>
              <w:rPr>
                <w:rFonts w:ascii="Calibri" w:hAnsi="Calibri" w:cs="Calibri"/>
              </w:rPr>
            </w:pPr>
            <w:r w:rsidRPr="006A1B77">
              <w:rPr>
                <w:rFonts w:ascii="Calibri" w:hAnsi="Calibri" w:cs="Calibri"/>
              </w:rPr>
              <w:t>All questions remain unanswered</w:t>
            </w:r>
          </w:p>
        </w:tc>
        <w:tc>
          <w:tcPr>
            <w:tcW w:w="6000" w:type="dxa"/>
            <w:vAlign w:val="center"/>
          </w:tcPr>
          <w:p w14:paraId="4E6893CE" w14:textId="77777777" w:rsidR="001071D1" w:rsidRPr="00A85525" w:rsidRDefault="001071D1" w:rsidP="004F4653">
            <w:pPr>
              <w:pStyle w:val="NormalWeb"/>
              <w:ind w:left="30" w:right="30"/>
              <w:rPr>
                <w:rFonts w:ascii="Calibri" w:hAnsi="Calibri" w:cs="Calibri"/>
                <w:lang w:val="es-ES"/>
              </w:rPr>
            </w:pPr>
            <w:r w:rsidRPr="006A1B77">
              <w:rPr>
                <w:rFonts w:ascii="Calibri" w:eastAsia="Calibri" w:hAnsi="Calibri" w:cs="Calibri"/>
                <w:lang w:val="es-ES"/>
              </w:rPr>
              <w:t>Todas las preguntas siguen sin respuesta</w:t>
            </w:r>
          </w:p>
        </w:tc>
      </w:tr>
      <w:tr w:rsidR="001071D1" w:rsidRPr="006A1B77" w14:paraId="63271278" w14:textId="77777777" w:rsidTr="004F4653">
        <w:tc>
          <w:tcPr>
            <w:tcW w:w="1353" w:type="dxa"/>
            <w:shd w:val="clear" w:color="auto" w:fill="D9E2F3" w:themeFill="accent1" w:themeFillTint="33"/>
            <w:tcMar>
              <w:top w:w="120" w:type="dxa"/>
              <w:left w:w="180" w:type="dxa"/>
              <w:bottom w:w="120" w:type="dxa"/>
              <w:right w:w="180" w:type="dxa"/>
            </w:tcMar>
            <w:hideMark/>
          </w:tcPr>
          <w:p w14:paraId="670C97C3" w14:textId="77777777" w:rsidR="001071D1" w:rsidRPr="006A1B77" w:rsidRDefault="001071D1" w:rsidP="004F4653">
            <w:pPr>
              <w:spacing w:before="30" w:after="30"/>
              <w:ind w:left="30" w:right="30"/>
              <w:rPr>
                <w:rFonts w:ascii="Calibri" w:eastAsia="Times New Roman" w:hAnsi="Calibri" w:cs="Calibri"/>
                <w:sz w:val="16"/>
              </w:rPr>
            </w:pPr>
            <w:r w:rsidRPr="006A1B77">
              <w:rPr>
                <w:rFonts w:ascii="Calibri" w:eastAsia="Times New Roman" w:hAnsi="Calibri" w:cs="Calibri"/>
                <w:sz w:val="16"/>
              </w:rPr>
              <w:t>125_string_3</w:t>
            </w:r>
          </w:p>
        </w:tc>
        <w:tc>
          <w:tcPr>
            <w:tcW w:w="6000" w:type="dxa"/>
            <w:shd w:val="clear" w:color="auto" w:fill="auto"/>
            <w:tcMar>
              <w:top w:w="120" w:type="dxa"/>
              <w:left w:w="180" w:type="dxa"/>
              <w:bottom w:w="120" w:type="dxa"/>
              <w:right w:w="180" w:type="dxa"/>
            </w:tcMar>
            <w:vAlign w:val="center"/>
            <w:hideMark/>
          </w:tcPr>
          <w:p w14:paraId="6926FF82" w14:textId="77777777" w:rsidR="001071D1" w:rsidRPr="006A1B77" w:rsidRDefault="001071D1" w:rsidP="004F4653">
            <w:pPr>
              <w:pStyle w:val="NormalWeb"/>
              <w:ind w:left="30" w:right="30"/>
              <w:rPr>
                <w:rFonts w:ascii="Calibri" w:hAnsi="Calibri" w:cs="Calibri"/>
              </w:rPr>
            </w:pPr>
            <w:r w:rsidRPr="006A1B77">
              <w:rPr>
                <w:rFonts w:ascii="Calibri" w:hAnsi="Calibri" w:cs="Calibri"/>
              </w:rPr>
              <w:t>Questions</w:t>
            </w:r>
          </w:p>
        </w:tc>
        <w:tc>
          <w:tcPr>
            <w:tcW w:w="6000" w:type="dxa"/>
            <w:vAlign w:val="center"/>
          </w:tcPr>
          <w:p w14:paraId="18251F1B" w14:textId="77777777" w:rsidR="001071D1" w:rsidRPr="006A1B77" w:rsidRDefault="001071D1" w:rsidP="004F4653">
            <w:pPr>
              <w:pStyle w:val="NormalWeb"/>
              <w:ind w:left="30" w:right="30"/>
              <w:rPr>
                <w:rFonts w:ascii="Calibri" w:hAnsi="Calibri" w:cs="Calibri"/>
              </w:rPr>
            </w:pPr>
            <w:r w:rsidRPr="006A1B77">
              <w:rPr>
                <w:rFonts w:ascii="Calibri" w:eastAsia="Calibri" w:hAnsi="Calibri" w:cs="Calibri"/>
                <w:lang w:val="es-ES"/>
              </w:rPr>
              <w:t>Preguntas</w:t>
            </w:r>
          </w:p>
        </w:tc>
      </w:tr>
      <w:tr w:rsidR="001071D1" w:rsidRPr="006A1B77" w14:paraId="227122DF" w14:textId="77777777" w:rsidTr="004F4653">
        <w:tc>
          <w:tcPr>
            <w:tcW w:w="1353" w:type="dxa"/>
            <w:shd w:val="clear" w:color="auto" w:fill="D9E2F3" w:themeFill="accent1" w:themeFillTint="33"/>
            <w:tcMar>
              <w:top w:w="120" w:type="dxa"/>
              <w:left w:w="180" w:type="dxa"/>
              <w:bottom w:w="120" w:type="dxa"/>
              <w:right w:w="180" w:type="dxa"/>
            </w:tcMar>
            <w:hideMark/>
          </w:tcPr>
          <w:p w14:paraId="6CFC6041" w14:textId="77777777" w:rsidR="001071D1" w:rsidRPr="006A1B77" w:rsidRDefault="001071D1" w:rsidP="004F4653">
            <w:pPr>
              <w:spacing w:before="30" w:after="30"/>
              <w:ind w:left="30" w:right="30"/>
              <w:rPr>
                <w:rFonts w:ascii="Calibri" w:eastAsia="Times New Roman" w:hAnsi="Calibri" w:cs="Calibri"/>
                <w:sz w:val="16"/>
              </w:rPr>
            </w:pPr>
            <w:r w:rsidRPr="006A1B77">
              <w:rPr>
                <w:rFonts w:ascii="Calibri" w:eastAsia="Times New Roman" w:hAnsi="Calibri" w:cs="Calibri"/>
                <w:sz w:val="16"/>
              </w:rPr>
              <w:t>126_string_4</w:t>
            </w:r>
          </w:p>
        </w:tc>
        <w:tc>
          <w:tcPr>
            <w:tcW w:w="6000" w:type="dxa"/>
            <w:shd w:val="clear" w:color="auto" w:fill="auto"/>
            <w:tcMar>
              <w:top w:w="120" w:type="dxa"/>
              <w:left w:w="180" w:type="dxa"/>
              <w:bottom w:w="120" w:type="dxa"/>
              <w:right w:w="180" w:type="dxa"/>
            </w:tcMar>
            <w:vAlign w:val="center"/>
            <w:hideMark/>
          </w:tcPr>
          <w:p w14:paraId="29059593" w14:textId="77777777" w:rsidR="001071D1" w:rsidRPr="006A1B77" w:rsidRDefault="001071D1" w:rsidP="004F4653">
            <w:pPr>
              <w:pStyle w:val="NormalWeb"/>
              <w:ind w:left="30" w:right="30"/>
              <w:rPr>
                <w:rFonts w:ascii="Calibri" w:hAnsi="Calibri" w:cs="Calibri"/>
              </w:rPr>
            </w:pPr>
            <w:r w:rsidRPr="006A1B77">
              <w:rPr>
                <w:rFonts w:ascii="Calibri" w:hAnsi="Calibri" w:cs="Calibri"/>
              </w:rPr>
              <w:t>Question</w:t>
            </w:r>
          </w:p>
        </w:tc>
        <w:tc>
          <w:tcPr>
            <w:tcW w:w="6000" w:type="dxa"/>
            <w:vAlign w:val="center"/>
          </w:tcPr>
          <w:p w14:paraId="5647FAE6" w14:textId="77777777" w:rsidR="001071D1" w:rsidRPr="006A1B77" w:rsidRDefault="001071D1" w:rsidP="004F4653">
            <w:pPr>
              <w:pStyle w:val="NormalWeb"/>
              <w:ind w:left="30" w:right="30"/>
              <w:rPr>
                <w:rFonts w:ascii="Calibri" w:hAnsi="Calibri" w:cs="Calibri"/>
              </w:rPr>
            </w:pPr>
            <w:r w:rsidRPr="006A1B77">
              <w:rPr>
                <w:rFonts w:ascii="Calibri" w:eastAsia="Calibri" w:hAnsi="Calibri" w:cs="Calibri"/>
                <w:lang w:val="es-ES"/>
              </w:rPr>
              <w:t>Pregunta</w:t>
            </w:r>
          </w:p>
        </w:tc>
      </w:tr>
      <w:tr w:rsidR="001071D1" w:rsidRPr="006A1B77" w14:paraId="2CA9F393" w14:textId="77777777" w:rsidTr="004F4653">
        <w:tc>
          <w:tcPr>
            <w:tcW w:w="1353" w:type="dxa"/>
            <w:shd w:val="clear" w:color="auto" w:fill="D9E2F3" w:themeFill="accent1" w:themeFillTint="33"/>
            <w:tcMar>
              <w:top w:w="120" w:type="dxa"/>
              <w:left w:w="180" w:type="dxa"/>
              <w:bottom w:w="120" w:type="dxa"/>
              <w:right w:w="180" w:type="dxa"/>
            </w:tcMar>
            <w:hideMark/>
          </w:tcPr>
          <w:p w14:paraId="69538C44" w14:textId="77777777" w:rsidR="001071D1" w:rsidRPr="006A1B77" w:rsidRDefault="001071D1" w:rsidP="004F4653">
            <w:pPr>
              <w:spacing w:before="30" w:after="30"/>
              <w:ind w:left="30" w:right="30"/>
              <w:rPr>
                <w:rFonts w:ascii="Calibri" w:eastAsia="Times New Roman" w:hAnsi="Calibri" w:cs="Calibri"/>
                <w:sz w:val="16"/>
              </w:rPr>
            </w:pPr>
            <w:r w:rsidRPr="006A1B77">
              <w:rPr>
                <w:rFonts w:ascii="Calibri" w:eastAsia="Times New Roman" w:hAnsi="Calibri" w:cs="Calibri"/>
                <w:sz w:val="16"/>
              </w:rPr>
              <w:t>127_string_5</w:t>
            </w:r>
          </w:p>
        </w:tc>
        <w:tc>
          <w:tcPr>
            <w:tcW w:w="6000" w:type="dxa"/>
            <w:shd w:val="clear" w:color="auto" w:fill="auto"/>
            <w:tcMar>
              <w:top w:w="120" w:type="dxa"/>
              <w:left w:w="180" w:type="dxa"/>
              <w:bottom w:w="120" w:type="dxa"/>
              <w:right w:w="180" w:type="dxa"/>
            </w:tcMar>
            <w:vAlign w:val="center"/>
            <w:hideMark/>
          </w:tcPr>
          <w:p w14:paraId="453902F1" w14:textId="77777777" w:rsidR="001071D1" w:rsidRPr="006A1B77" w:rsidRDefault="001071D1" w:rsidP="004F4653">
            <w:pPr>
              <w:pStyle w:val="NormalWeb"/>
              <w:ind w:left="30" w:right="30"/>
              <w:rPr>
                <w:rFonts w:ascii="Calibri" w:hAnsi="Calibri" w:cs="Calibri"/>
              </w:rPr>
            </w:pPr>
            <w:r w:rsidRPr="006A1B77">
              <w:rPr>
                <w:rFonts w:ascii="Calibri" w:hAnsi="Calibri" w:cs="Calibri"/>
              </w:rPr>
              <w:t>not answered</w:t>
            </w:r>
          </w:p>
        </w:tc>
        <w:tc>
          <w:tcPr>
            <w:tcW w:w="6000" w:type="dxa"/>
            <w:vAlign w:val="center"/>
          </w:tcPr>
          <w:p w14:paraId="3732A327" w14:textId="77777777" w:rsidR="001071D1" w:rsidRPr="006A1B77" w:rsidRDefault="001071D1" w:rsidP="004F4653">
            <w:pPr>
              <w:pStyle w:val="NormalWeb"/>
              <w:ind w:left="30" w:right="30"/>
              <w:rPr>
                <w:rFonts w:ascii="Calibri" w:hAnsi="Calibri" w:cs="Calibri"/>
              </w:rPr>
            </w:pPr>
            <w:r w:rsidRPr="006A1B77">
              <w:rPr>
                <w:rFonts w:ascii="Calibri" w:eastAsia="Calibri" w:hAnsi="Calibri" w:cs="Calibri"/>
                <w:lang w:val="es-ES"/>
              </w:rPr>
              <w:t>sin responder</w:t>
            </w:r>
          </w:p>
        </w:tc>
      </w:tr>
      <w:tr w:rsidR="001071D1" w:rsidRPr="006A1B77" w14:paraId="6BA1F66E" w14:textId="77777777" w:rsidTr="004F4653">
        <w:tc>
          <w:tcPr>
            <w:tcW w:w="1353" w:type="dxa"/>
            <w:shd w:val="clear" w:color="auto" w:fill="D9E2F3" w:themeFill="accent1" w:themeFillTint="33"/>
            <w:tcMar>
              <w:top w:w="120" w:type="dxa"/>
              <w:left w:w="180" w:type="dxa"/>
              <w:bottom w:w="120" w:type="dxa"/>
              <w:right w:w="180" w:type="dxa"/>
            </w:tcMar>
            <w:hideMark/>
          </w:tcPr>
          <w:p w14:paraId="0EF2112B" w14:textId="77777777" w:rsidR="001071D1" w:rsidRPr="006A1B77" w:rsidRDefault="001071D1" w:rsidP="004F4653">
            <w:pPr>
              <w:spacing w:before="30" w:after="30"/>
              <w:ind w:left="30" w:right="30"/>
              <w:rPr>
                <w:rFonts w:ascii="Calibri" w:eastAsia="Times New Roman" w:hAnsi="Calibri" w:cs="Calibri"/>
                <w:sz w:val="16"/>
              </w:rPr>
            </w:pPr>
            <w:r w:rsidRPr="006A1B77">
              <w:rPr>
                <w:rFonts w:ascii="Calibri" w:eastAsia="Times New Roman" w:hAnsi="Calibri" w:cs="Calibri"/>
                <w:sz w:val="16"/>
              </w:rPr>
              <w:t>128_string_6</w:t>
            </w:r>
          </w:p>
        </w:tc>
        <w:tc>
          <w:tcPr>
            <w:tcW w:w="6000" w:type="dxa"/>
            <w:shd w:val="clear" w:color="auto" w:fill="auto"/>
            <w:tcMar>
              <w:top w:w="120" w:type="dxa"/>
              <w:left w:w="180" w:type="dxa"/>
              <w:bottom w:w="120" w:type="dxa"/>
              <w:right w:w="180" w:type="dxa"/>
            </w:tcMar>
            <w:vAlign w:val="center"/>
            <w:hideMark/>
          </w:tcPr>
          <w:p w14:paraId="77894C06" w14:textId="77777777" w:rsidR="001071D1" w:rsidRPr="006A1B77" w:rsidRDefault="001071D1" w:rsidP="004F4653">
            <w:pPr>
              <w:pStyle w:val="NormalWeb"/>
              <w:ind w:left="30" w:right="30"/>
              <w:rPr>
                <w:rFonts w:ascii="Calibri" w:hAnsi="Calibri" w:cs="Calibri"/>
              </w:rPr>
            </w:pPr>
            <w:r w:rsidRPr="006A1B77">
              <w:rPr>
                <w:rFonts w:ascii="Calibri" w:hAnsi="Calibri" w:cs="Calibri"/>
              </w:rPr>
              <w:t>That's correct!</w:t>
            </w:r>
          </w:p>
        </w:tc>
        <w:tc>
          <w:tcPr>
            <w:tcW w:w="6000" w:type="dxa"/>
            <w:vAlign w:val="center"/>
          </w:tcPr>
          <w:p w14:paraId="6936853A" w14:textId="77777777" w:rsidR="001071D1" w:rsidRPr="006A1B77" w:rsidRDefault="001071D1" w:rsidP="004F4653">
            <w:pPr>
              <w:pStyle w:val="NormalWeb"/>
              <w:ind w:left="30" w:right="30"/>
              <w:rPr>
                <w:rFonts w:ascii="Calibri" w:hAnsi="Calibri" w:cs="Calibri"/>
              </w:rPr>
            </w:pPr>
            <w:r w:rsidRPr="006A1B77">
              <w:rPr>
                <w:rFonts w:ascii="Calibri" w:eastAsia="Calibri" w:hAnsi="Calibri" w:cs="Calibri"/>
                <w:lang w:val="es-ES"/>
              </w:rPr>
              <w:t>¡Es correcto!</w:t>
            </w:r>
          </w:p>
        </w:tc>
      </w:tr>
      <w:tr w:rsidR="001071D1" w:rsidRPr="006A1B77" w14:paraId="12FD67B3" w14:textId="77777777" w:rsidTr="004F4653">
        <w:tc>
          <w:tcPr>
            <w:tcW w:w="1353" w:type="dxa"/>
            <w:shd w:val="clear" w:color="auto" w:fill="D9E2F3" w:themeFill="accent1" w:themeFillTint="33"/>
            <w:tcMar>
              <w:top w:w="120" w:type="dxa"/>
              <w:left w:w="180" w:type="dxa"/>
              <w:bottom w:w="120" w:type="dxa"/>
              <w:right w:w="180" w:type="dxa"/>
            </w:tcMar>
            <w:hideMark/>
          </w:tcPr>
          <w:p w14:paraId="3F77DD89" w14:textId="77777777" w:rsidR="001071D1" w:rsidRPr="006A1B77" w:rsidRDefault="001071D1" w:rsidP="004F4653">
            <w:pPr>
              <w:spacing w:before="30" w:after="30"/>
              <w:ind w:left="30" w:right="30"/>
              <w:rPr>
                <w:rFonts w:ascii="Calibri" w:eastAsia="Times New Roman" w:hAnsi="Calibri" w:cs="Calibri"/>
                <w:sz w:val="16"/>
              </w:rPr>
            </w:pPr>
            <w:r w:rsidRPr="006A1B77">
              <w:rPr>
                <w:rFonts w:ascii="Calibri" w:eastAsia="Times New Roman" w:hAnsi="Calibri" w:cs="Calibri"/>
                <w:sz w:val="16"/>
              </w:rPr>
              <w:t>129_string_7</w:t>
            </w:r>
          </w:p>
        </w:tc>
        <w:tc>
          <w:tcPr>
            <w:tcW w:w="6000" w:type="dxa"/>
            <w:shd w:val="clear" w:color="auto" w:fill="auto"/>
            <w:tcMar>
              <w:top w:w="120" w:type="dxa"/>
              <w:left w:w="180" w:type="dxa"/>
              <w:bottom w:w="120" w:type="dxa"/>
              <w:right w:w="180" w:type="dxa"/>
            </w:tcMar>
            <w:vAlign w:val="center"/>
            <w:hideMark/>
          </w:tcPr>
          <w:p w14:paraId="747AA91B" w14:textId="77777777" w:rsidR="001071D1" w:rsidRPr="006A1B77" w:rsidRDefault="001071D1" w:rsidP="004F4653">
            <w:pPr>
              <w:pStyle w:val="NormalWeb"/>
              <w:ind w:left="30" w:right="30"/>
              <w:rPr>
                <w:rFonts w:ascii="Calibri" w:hAnsi="Calibri" w:cs="Calibri"/>
              </w:rPr>
            </w:pPr>
            <w:r w:rsidRPr="006A1B77">
              <w:rPr>
                <w:rFonts w:ascii="Calibri" w:hAnsi="Calibri" w:cs="Calibri"/>
              </w:rPr>
              <w:t>That's not correct!</w:t>
            </w:r>
          </w:p>
        </w:tc>
        <w:tc>
          <w:tcPr>
            <w:tcW w:w="6000" w:type="dxa"/>
            <w:vAlign w:val="center"/>
          </w:tcPr>
          <w:p w14:paraId="20B676EF" w14:textId="77777777" w:rsidR="001071D1" w:rsidRPr="006A1B77" w:rsidRDefault="001071D1" w:rsidP="004F4653">
            <w:pPr>
              <w:pStyle w:val="NormalWeb"/>
              <w:ind w:left="30" w:right="30"/>
              <w:rPr>
                <w:rFonts w:ascii="Calibri" w:hAnsi="Calibri" w:cs="Calibri"/>
              </w:rPr>
            </w:pPr>
            <w:r w:rsidRPr="006A1B77">
              <w:rPr>
                <w:rFonts w:ascii="Calibri" w:eastAsia="Calibri" w:hAnsi="Calibri" w:cs="Calibri"/>
                <w:lang w:val="es-ES"/>
              </w:rPr>
              <w:t>¡No es correcto!</w:t>
            </w:r>
          </w:p>
        </w:tc>
      </w:tr>
      <w:tr w:rsidR="001071D1" w:rsidRPr="006A1B77" w14:paraId="191B1D22" w14:textId="77777777" w:rsidTr="004F4653">
        <w:tc>
          <w:tcPr>
            <w:tcW w:w="1353" w:type="dxa"/>
            <w:shd w:val="clear" w:color="auto" w:fill="D9E2F3" w:themeFill="accent1" w:themeFillTint="33"/>
            <w:tcMar>
              <w:top w:w="120" w:type="dxa"/>
              <w:left w:w="180" w:type="dxa"/>
              <w:bottom w:w="120" w:type="dxa"/>
              <w:right w:w="180" w:type="dxa"/>
            </w:tcMar>
            <w:hideMark/>
          </w:tcPr>
          <w:p w14:paraId="1E7FEC56" w14:textId="77777777" w:rsidR="001071D1" w:rsidRPr="006A1B77" w:rsidRDefault="001071D1" w:rsidP="004F4653">
            <w:pPr>
              <w:spacing w:before="30" w:after="30"/>
              <w:ind w:left="30" w:right="30"/>
              <w:rPr>
                <w:rFonts w:ascii="Calibri" w:eastAsia="Times New Roman" w:hAnsi="Calibri" w:cs="Calibri"/>
                <w:sz w:val="16"/>
              </w:rPr>
            </w:pPr>
            <w:r w:rsidRPr="006A1B77">
              <w:rPr>
                <w:rFonts w:ascii="Calibri" w:eastAsia="Times New Roman" w:hAnsi="Calibri" w:cs="Calibri"/>
                <w:sz w:val="16"/>
              </w:rPr>
              <w:t>130_string_8</w:t>
            </w:r>
          </w:p>
        </w:tc>
        <w:tc>
          <w:tcPr>
            <w:tcW w:w="6000" w:type="dxa"/>
            <w:shd w:val="clear" w:color="auto" w:fill="auto"/>
            <w:tcMar>
              <w:top w:w="120" w:type="dxa"/>
              <w:left w:w="180" w:type="dxa"/>
              <w:bottom w:w="120" w:type="dxa"/>
              <w:right w:w="180" w:type="dxa"/>
            </w:tcMar>
            <w:vAlign w:val="center"/>
            <w:hideMark/>
          </w:tcPr>
          <w:p w14:paraId="2C9A5C76" w14:textId="77777777" w:rsidR="001071D1" w:rsidRPr="006A1B77" w:rsidRDefault="001071D1" w:rsidP="004F4653">
            <w:pPr>
              <w:pStyle w:val="NormalWeb"/>
              <w:ind w:left="30" w:right="30"/>
              <w:rPr>
                <w:rFonts w:ascii="Calibri" w:hAnsi="Calibri" w:cs="Calibri"/>
              </w:rPr>
            </w:pPr>
            <w:r w:rsidRPr="006A1B77">
              <w:rPr>
                <w:rFonts w:ascii="Calibri" w:hAnsi="Calibri" w:cs="Calibri"/>
              </w:rPr>
              <w:t xml:space="preserve">Feedback: </w:t>
            </w:r>
          </w:p>
        </w:tc>
        <w:tc>
          <w:tcPr>
            <w:tcW w:w="6000" w:type="dxa"/>
            <w:vAlign w:val="center"/>
          </w:tcPr>
          <w:p w14:paraId="38D9DDB4" w14:textId="77777777" w:rsidR="001071D1" w:rsidRPr="006A1B77" w:rsidRDefault="001071D1" w:rsidP="004F4653">
            <w:pPr>
              <w:pStyle w:val="NormalWeb"/>
              <w:ind w:left="30" w:right="30"/>
              <w:rPr>
                <w:rFonts w:ascii="Calibri" w:hAnsi="Calibri" w:cs="Calibri"/>
              </w:rPr>
            </w:pPr>
            <w:r w:rsidRPr="006A1B77">
              <w:rPr>
                <w:rFonts w:ascii="Calibri" w:eastAsia="Calibri" w:hAnsi="Calibri" w:cs="Calibri"/>
                <w:lang w:val="es-ES"/>
              </w:rPr>
              <w:t xml:space="preserve">Comentarios: </w:t>
            </w:r>
          </w:p>
        </w:tc>
      </w:tr>
      <w:tr w:rsidR="001071D1" w:rsidRPr="006A1B77" w14:paraId="043C304C" w14:textId="77777777" w:rsidTr="004F4653">
        <w:tc>
          <w:tcPr>
            <w:tcW w:w="1353" w:type="dxa"/>
            <w:shd w:val="clear" w:color="auto" w:fill="D9E2F3" w:themeFill="accent1" w:themeFillTint="33"/>
            <w:tcMar>
              <w:top w:w="120" w:type="dxa"/>
              <w:left w:w="180" w:type="dxa"/>
              <w:bottom w:w="120" w:type="dxa"/>
              <w:right w:w="180" w:type="dxa"/>
            </w:tcMar>
            <w:hideMark/>
          </w:tcPr>
          <w:p w14:paraId="4039538E" w14:textId="77777777" w:rsidR="001071D1" w:rsidRPr="006A1B77" w:rsidRDefault="001071D1" w:rsidP="004F4653">
            <w:pPr>
              <w:spacing w:before="30" w:after="30"/>
              <w:ind w:left="30" w:right="30"/>
              <w:rPr>
                <w:rFonts w:ascii="Calibri" w:eastAsia="Times New Roman" w:hAnsi="Calibri" w:cs="Calibri"/>
                <w:sz w:val="16"/>
              </w:rPr>
            </w:pPr>
            <w:r w:rsidRPr="006A1B77">
              <w:rPr>
                <w:rFonts w:ascii="Calibri" w:eastAsia="Times New Roman" w:hAnsi="Calibri" w:cs="Calibri"/>
                <w:sz w:val="16"/>
              </w:rPr>
              <w:t>131_string_9</w:t>
            </w:r>
          </w:p>
        </w:tc>
        <w:tc>
          <w:tcPr>
            <w:tcW w:w="6000" w:type="dxa"/>
            <w:shd w:val="clear" w:color="auto" w:fill="auto"/>
            <w:tcMar>
              <w:top w:w="120" w:type="dxa"/>
              <w:left w:w="180" w:type="dxa"/>
              <w:bottom w:w="120" w:type="dxa"/>
              <w:right w:w="180" w:type="dxa"/>
            </w:tcMar>
            <w:vAlign w:val="center"/>
            <w:hideMark/>
          </w:tcPr>
          <w:p w14:paraId="72473CE2" w14:textId="77777777" w:rsidR="001071D1" w:rsidRPr="006A1B77" w:rsidRDefault="001071D1" w:rsidP="004F4653">
            <w:pPr>
              <w:pStyle w:val="NormalWeb"/>
              <w:ind w:left="30" w:right="30"/>
              <w:rPr>
                <w:rFonts w:ascii="Calibri" w:hAnsi="Calibri" w:cs="Calibri"/>
              </w:rPr>
            </w:pPr>
            <w:r w:rsidRPr="006A1B77">
              <w:rPr>
                <w:rFonts w:ascii="Calibri" w:hAnsi="Calibri" w:cs="Calibri"/>
              </w:rPr>
              <w:t>PROTECTING SENSITIVE DATA</w:t>
            </w:r>
          </w:p>
        </w:tc>
        <w:tc>
          <w:tcPr>
            <w:tcW w:w="6000" w:type="dxa"/>
            <w:vAlign w:val="center"/>
          </w:tcPr>
          <w:p w14:paraId="31F7A330" w14:textId="77777777" w:rsidR="001071D1" w:rsidRPr="006A1B77" w:rsidRDefault="001071D1" w:rsidP="004F4653">
            <w:pPr>
              <w:pStyle w:val="NormalWeb"/>
              <w:ind w:left="30" w:right="30"/>
              <w:rPr>
                <w:rFonts w:ascii="Calibri" w:hAnsi="Calibri" w:cs="Calibri"/>
              </w:rPr>
            </w:pPr>
            <w:r w:rsidRPr="006A1B77">
              <w:rPr>
                <w:rFonts w:ascii="Calibri" w:eastAsia="Calibri" w:hAnsi="Calibri" w:cs="Calibri"/>
                <w:lang w:val="es-ES"/>
              </w:rPr>
              <w:t>PROTECCIÓN DE DATOS SENSIBLES</w:t>
            </w:r>
          </w:p>
        </w:tc>
      </w:tr>
      <w:tr w:rsidR="001071D1" w:rsidRPr="006A1B77" w14:paraId="31C7131B" w14:textId="77777777" w:rsidTr="004F4653">
        <w:tc>
          <w:tcPr>
            <w:tcW w:w="1353" w:type="dxa"/>
            <w:shd w:val="clear" w:color="auto" w:fill="D9E2F3" w:themeFill="accent1" w:themeFillTint="33"/>
            <w:tcMar>
              <w:top w:w="120" w:type="dxa"/>
              <w:left w:w="180" w:type="dxa"/>
              <w:bottom w:w="120" w:type="dxa"/>
              <w:right w:w="180" w:type="dxa"/>
            </w:tcMar>
            <w:hideMark/>
          </w:tcPr>
          <w:p w14:paraId="14158E82" w14:textId="77777777" w:rsidR="001071D1" w:rsidRPr="006A1B77" w:rsidRDefault="001071D1" w:rsidP="004F4653">
            <w:pPr>
              <w:spacing w:before="30" w:after="30"/>
              <w:ind w:left="30" w:right="30"/>
              <w:rPr>
                <w:rFonts w:ascii="Calibri" w:eastAsia="Times New Roman" w:hAnsi="Calibri" w:cs="Calibri"/>
                <w:sz w:val="16"/>
              </w:rPr>
            </w:pPr>
            <w:r w:rsidRPr="006A1B77">
              <w:rPr>
                <w:rFonts w:ascii="Calibri" w:eastAsia="Times New Roman" w:hAnsi="Calibri" w:cs="Calibri"/>
                <w:sz w:val="16"/>
              </w:rPr>
              <w:t>132_string_10</w:t>
            </w:r>
          </w:p>
        </w:tc>
        <w:tc>
          <w:tcPr>
            <w:tcW w:w="6000" w:type="dxa"/>
            <w:shd w:val="clear" w:color="auto" w:fill="auto"/>
            <w:tcMar>
              <w:top w:w="120" w:type="dxa"/>
              <w:left w:w="180" w:type="dxa"/>
              <w:bottom w:w="120" w:type="dxa"/>
              <w:right w:w="180" w:type="dxa"/>
            </w:tcMar>
            <w:vAlign w:val="center"/>
            <w:hideMark/>
          </w:tcPr>
          <w:p w14:paraId="1A08BBDD" w14:textId="77777777" w:rsidR="001071D1" w:rsidRPr="006A1B77" w:rsidRDefault="001071D1" w:rsidP="004F4653">
            <w:pPr>
              <w:pStyle w:val="NormalWeb"/>
              <w:ind w:left="30" w:right="30"/>
              <w:rPr>
                <w:rFonts w:ascii="Calibri" w:hAnsi="Calibri" w:cs="Calibri"/>
              </w:rPr>
            </w:pPr>
            <w:r w:rsidRPr="006A1B77">
              <w:rPr>
                <w:rFonts w:ascii="Calibri" w:hAnsi="Calibri" w:cs="Calibri"/>
              </w:rPr>
              <w:t>Knowledge Check</w:t>
            </w:r>
          </w:p>
        </w:tc>
        <w:tc>
          <w:tcPr>
            <w:tcW w:w="6000" w:type="dxa"/>
            <w:vAlign w:val="center"/>
          </w:tcPr>
          <w:p w14:paraId="5C1BCE52" w14:textId="77777777" w:rsidR="001071D1" w:rsidRPr="006A1B77" w:rsidRDefault="001071D1" w:rsidP="004F4653">
            <w:pPr>
              <w:pStyle w:val="NormalWeb"/>
              <w:ind w:left="30" w:right="30"/>
              <w:rPr>
                <w:rFonts w:ascii="Calibri" w:hAnsi="Calibri" w:cs="Calibri"/>
              </w:rPr>
            </w:pPr>
            <w:r w:rsidRPr="006A1B77">
              <w:rPr>
                <w:rFonts w:ascii="Calibri" w:eastAsia="Calibri" w:hAnsi="Calibri" w:cs="Calibri"/>
                <w:lang w:val="es-ES"/>
              </w:rPr>
              <w:t>Prueba de conocimientos</w:t>
            </w:r>
          </w:p>
        </w:tc>
      </w:tr>
      <w:tr w:rsidR="001071D1" w:rsidRPr="006A1B77" w14:paraId="3C73EB99" w14:textId="77777777" w:rsidTr="004F4653">
        <w:tc>
          <w:tcPr>
            <w:tcW w:w="1353" w:type="dxa"/>
            <w:shd w:val="clear" w:color="auto" w:fill="D9E2F3" w:themeFill="accent1" w:themeFillTint="33"/>
            <w:tcMar>
              <w:top w:w="120" w:type="dxa"/>
              <w:left w:w="180" w:type="dxa"/>
              <w:bottom w:w="120" w:type="dxa"/>
              <w:right w:w="180" w:type="dxa"/>
            </w:tcMar>
            <w:hideMark/>
          </w:tcPr>
          <w:p w14:paraId="3D34BB31" w14:textId="77777777" w:rsidR="001071D1" w:rsidRPr="006A1B77" w:rsidRDefault="001071D1" w:rsidP="004F4653">
            <w:pPr>
              <w:spacing w:before="30" w:after="30"/>
              <w:ind w:left="30" w:right="30"/>
              <w:rPr>
                <w:rFonts w:ascii="Calibri" w:eastAsia="Times New Roman" w:hAnsi="Calibri" w:cs="Calibri"/>
                <w:sz w:val="16"/>
              </w:rPr>
            </w:pPr>
            <w:r w:rsidRPr="006A1B77">
              <w:rPr>
                <w:rFonts w:ascii="Calibri" w:eastAsia="Times New Roman" w:hAnsi="Calibri" w:cs="Calibri"/>
                <w:sz w:val="16"/>
              </w:rPr>
              <w:t>133_string_11</w:t>
            </w:r>
          </w:p>
        </w:tc>
        <w:tc>
          <w:tcPr>
            <w:tcW w:w="6000" w:type="dxa"/>
            <w:shd w:val="clear" w:color="auto" w:fill="auto"/>
            <w:tcMar>
              <w:top w:w="120" w:type="dxa"/>
              <w:left w:w="180" w:type="dxa"/>
              <w:bottom w:w="120" w:type="dxa"/>
              <w:right w:w="180" w:type="dxa"/>
            </w:tcMar>
            <w:vAlign w:val="center"/>
            <w:hideMark/>
          </w:tcPr>
          <w:p w14:paraId="2AFE0C1C" w14:textId="77777777" w:rsidR="001071D1" w:rsidRPr="006A1B77" w:rsidRDefault="001071D1" w:rsidP="004F4653">
            <w:pPr>
              <w:pStyle w:val="NormalWeb"/>
              <w:ind w:left="30" w:right="30"/>
              <w:rPr>
                <w:rFonts w:ascii="Calibri" w:hAnsi="Calibri" w:cs="Calibri"/>
              </w:rPr>
            </w:pPr>
            <w:r w:rsidRPr="006A1B77">
              <w:rPr>
                <w:rFonts w:ascii="Calibri" w:hAnsi="Calibri" w:cs="Calibri"/>
              </w:rPr>
              <w:t>Submit</w:t>
            </w:r>
          </w:p>
        </w:tc>
        <w:tc>
          <w:tcPr>
            <w:tcW w:w="6000" w:type="dxa"/>
            <w:vAlign w:val="center"/>
          </w:tcPr>
          <w:p w14:paraId="6F2368AF" w14:textId="77777777" w:rsidR="001071D1" w:rsidRPr="006A1B77" w:rsidRDefault="001071D1" w:rsidP="004F4653">
            <w:pPr>
              <w:pStyle w:val="NormalWeb"/>
              <w:ind w:left="30" w:right="30"/>
              <w:rPr>
                <w:rFonts w:ascii="Calibri" w:hAnsi="Calibri" w:cs="Calibri"/>
              </w:rPr>
            </w:pPr>
            <w:r w:rsidRPr="006A1B77">
              <w:rPr>
                <w:rFonts w:ascii="Calibri" w:eastAsia="Calibri" w:hAnsi="Calibri" w:cs="Calibri"/>
                <w:lang w:val="es-ES"/>
              </w:rPr>
              <w:t>Enviar</w:t>
            </w:r>
          </w:p>
        </w:tc>
      </w:tr>
      <w:tr w:rsidR="001071D1" w:rsidRPr="00A85525" w14:paraId="45741E25" w14:textId="77777777" w:rsidTr="004F4653">
        <w:tc>
          <w:tcPr>
            <w:tcW w:w="1353" w:type="dxa"/>
            <w:shd w:val="clear" w:color="auto" w:fill="D9E2F3" w:themeFill="accent1" w:themeFillTint="33"/>
            <w:tcMar>
              <w:top w:w="120" w:type="dxa"/>
              <w:left w:w="180" w:type="dxa"/>
              <w:bottom w:w="120" w:type="dxa"/>
              <w:right w:w="180" w:type="dxa"/>
            </w:tcMar>
            <w:hideMark/>
          </w:tcPr>
          <w:p w14:paraId="46222752" w14:textId="77777777" w:rsidR="001071D1" w:rsidRPr="006A1B77" w:rsidRDefault="001071D1" w:rsidP="004F4653">
            <w:pPr>
              <w:spacing w:before="30" w:after="30"/>
              <w:ind w:left="30" w:right="30"/>
              <w:rPr>
                <w:rFonts w:ascii="Calibri" w:eastAsia="Times New Roman" w:hAnsi="Calibri" w:cs="Calibri"/>
                <w:sz w:val="16"/>
              </w:rPr>
            </w:pPr>
            <w:r w:rsidRPr="006A1B77">
              <w:rPr>
                <w:rFonts w:ascii="Calibri" w:eastAsia="Times New Roman" w:hAnsi="Calibri" w:cs="Calibri"/>
                <w:sz w:val="16"/>
              </w:rPr>
              <w:t>134_string_12</w:t>
            </w:r>
          </w:p>
        </w:tc>
        <w:tc>
          <w:tcPr>
            <w:tcW w:w="6000" w:type="dxa"/>
            <w:shd w:val="clear" w:color="auto" w:fill="auto"/>
            <w:tcMar>
              <w:top w:w="120" w:type="dxa"/>
              <w:left w:w="180" w:type="dxa"/>
              <w:bottom w:w="120" w:type="dxa"/>
              <w:right w:w="180" w:type="dxa"/>
            </w:tcMar>
            <w:vAlign w:val="center"/>
            <w:hideMark/>
          </w:tcPr>
          <w:p w14:paraId="274B4D5B" w14:textId="77777777" w:rsidR="001071D1" w:rsidRPr="006A1B77" w:rsidRDefault="001071D1" w:rsidP="004F4653">
            <w:pPr>
              <w:pStyle w:val="NormalWeb"/>
              <w:ind w:left="30" w:right="30"/>
              <w:rPr>
                <w:rFonts w:ascii="Calibri" w:hAnsi="Calibri" w:cs="Calibri"/>
              </w:rPr>
            </w:pPr>
            <w:r w:rsidRPr="006A1B77">
              <w:rPr>
                <w:rFonts w:ascii="Calibri" w:hAnsi="Calibri" w:cs="Calibri"/>
              </w:rPr>
              <w:t>Retake Knowledge Check</w:t>
            </w:r>
          </w:p>
        </w:tc>
        <w:tc>
          <w:tcPr>
            <w:tcW w:w="6000" w:type="dxa"/>
            <w:vAlign w:val="center"/>
          </w:tcPr>
          <w:p w14:paraId="0EE36A5D" w14:textId="77777777" w:rsidR="001071D1" w:rsidRPr="00A85525" w:rsidRDefault="001071D1" w:rsidP="004F4653">
            <w:pPr>
              <w:pStyle w:val="NormalWeb"/>
              <w:ind w:left="30" w:right="30"/>
              <w:rPr>
                <w:rFonts w:ascii="Calibri" w:hAnsi="Calibri" w:cs="Calibri"/>
                <w:lang w:val="es-ES"/>
              </w:rPr>
            </w:pPr>
            <w:r w:rsidRPr="006A1B77">
              <w:rPr>
                <w:rFonts w:ascii="Calibri" w:eastAsia="Calibri" w:hAnsi="Calibri" w:cs="Calibri"/>
                <w:lang w:val="es-ES"/>
              </w:rPr>
              <w:t>Repetir la Prueba de conocimientos</w:t>
            </w:r>
          </w:p>
        </w:tc>
      </w:tr>
      <w:tr w:rsidR="001071D1" w:rsidRPr="006A1B77" w14:paraId="2B54C358" w14:textId="77777777" w:rsidTr="004F4653">
        <w:tc>
          <w:tcPr>
            <w:tcW w:w="1353" w:type="dxa"/>
            <w:shd w:val="clear" w:color="auto" w:fill="D9E2F3" w:themeFill="accent1" w:themeFillTint="33"/>
            <w:tcMar>
              <w:top w:w="120" w:type="dxa"/>
              <w:left w:w="180" w:type="dxa"/>
              <w:bottom w:w="120" w:type="dxa"/>
              <w:right w:w="180" w:type="dxa"/>
            </w:tcMar>
            <w:hideMark/>
          </w:tcPr>
          <w:p w14:paraId="12B5394D" w14:textId="77777777" w:rsidR="001071D1" w:rsidRPr="006A1B77" w:rsidRDefault="001071D1" w:rsidP="004F4653">
            <w:pPr>
              <w:spacing w:before="30" w:after="30"/>
              <w:ind w:left="30" w:right="30"/>
              <w:rPr>
                <w:rFonts w:ascii="Calibri" w:eastAsia="Times New Roman" w:hAnsi="Calibri" w:cs="Calibri"/>
                <w:sz w:val="16"/>
              </w:rPr>
            </w:pPr>
            <w:r w:rsidRPr="006A1B77">
              <w:rPr>
                <w:rFonts w:ascii="Calibri" w:eastAsia="Times New Roman" w:hAnsi="Calibri" w:cs="Calibri"/>
                <w:sz w:val="16"/>
              </w:rPr>
              <w:t>135_string_13</w:t>
            </w:r>
          </w:p>
        </w:tc>
        <w:tc>
          <w:tcPr>
            <w:tcW w:w="6000" w:type="dxa"/>
            <w:shd w:val="clear" w:color="auto" w:fill="auto"/>
            <w:tcMar>
              <w:top w:w="120" w:type="dxa"/>
              <w:left w:w="180" w:type="dxa"/>
              <w:bottom w:w="120" w:type="dxa"/>
              <w:right w:w="180" w:type="dxa"/>
            </w:tcMar>
            <w:vAlign w:val="center"/>
            <w:hideMark/>
          </w:tcPr>
          <w:p w14:paraId="4D63F9DE" w14:textId="77777777" w:rsidR="001071D1" w:rsidRPr="006A1B77" w:rsidRDefault="001071D1" w:rsidP="004F4653">
            <w:pPr>
              <w:pStyle w:val="NormalWeb"/>
              <w:ind w:left="30" w:right="30"/>
              <w:rPr>
                <w:rFonts w:ascii="Calibri" w:hAnsi="Calibri" w:cs="Calibri"/>
              </w:rPr>
            </w:pPr>
            <w:r w:rsidRPr="006A1B77">
              <w:rPr>
                <w:rFonts w:ascii="Calibri" w:hAnsi="Calibri" w:cs="Calibri"/>
                <w:lang w:val="en-IE"/>
              </w:rPr>
              <w:t xml:space="preserve">Course Description: At Abbott, we frequently use sensitive data to make important business decisions. Because many of our stakeholders have concerns about how this data is collected and used, Abbott has policies and procedures in place to ensure this data is protected. This course explains what sensitive data is, why it is vital to our business, and what steps we can take to ensure we process and handle this information safely and securely. </w:t>
            </w:r>
            <w:r w:rsidRPr="006A1B77">
              <w:rPr>
                <w:rFonts w:ascii="Calibri" w:hAnsi="Calibri" w:cs="Calibri"/>
              </w:rPr>
              <w:t>This course will take approximately 30 minutes to complete.</w:t>
            </w:r>
          </w:p>
        </w:tc>
        <w:tc>
          <w:tcPr>
            <w:tcW w:w="6000" w:type="dxa"/>
            <w:vAlign w:val="center"/>
          </w:tcPr>
          <w:p w14:paraId="0F758AA6" w14:textId="77777777" w:rsidR="001071D1" w:rsidRPr="006A1B77" w:rsidRDefault="001071D1" w:rsidP="004F4653">
            <w:pPr>
              <w:pStyle w:val="NormalWeb"/>
              <w:ind w:left="30" w:right="30"/>
              <w:rPr>
                <w:rFonts w:ascii="Calibri" w:hAnsi="Calibri" w:cs="Calibri"/>
              </w:rPr>
            </w:pPr>
            <w:r w:rsidRPr="006A1B77">
              <w:rPr>
                <w:rFonts w:ascii="Calibri" w:eastAsia="Calibri" w:hAnsi="Calibri" w:cs="Calibri"/>
                <w:lang w:val="es-ES"/>
              </w:rPr>
              <w:t>Descripción del curso: En Abbott, utilizamos con frecuencia datos sensibles con el fin de tomar importantes decisiones comerciales. Debido a que muchas de nuestros grupos de interés se preocupan de cómo se recopilan y utilizan estos datos, en Abbott contamos con políticas y procedimientos que aseguran su protección. Este curso vamos a ver qué son los datos sensibles, por qué son vitales para nuestro negocio y qué pasos podemos seguir para asegurarnos de que procesamos y manejamos esta información de forma segura. Completar este curso te llevará 30 minutos aproximadamente.</w:t>
            </w:r>
          </w:p>
        </w:tc>
      </w:tr>
      <w:tr w:rsidR="001071D1" w:rsidRPr="006A1B77" w14:paraId="225E3483" w14:textId="77777777" w:rsidTr="004F4653">
        <w:tc>
          <w:tcPr>
            <w:tcW w:w="1353" w:type="dxa"/>
            <w:shd w:val="clear" w:color="auto" w:fill="D9E2F3" w:themeFill="accent1" w:themeFillTint="33"/>
            <w:tcMar>
              <w:top w:w="120" w:type="dxa"/>
              <w:left w:w="180" w:type="dxa"/>
              <w:bottom w:w="120" w:type="dxa"/>
              <w:right w:w="180" w:type="dxa"/>
            </w:tcMar>
            <w:hideMark/>
          </w:tcPr>
          <w:p w14:paraId="6DD6D3EB" w14:textId="77777777" w:rsidR="001071D1" w:rsidRPr="006A1B77" w:rsidRDefault="001071D1" w:rsidP="004F4653">
            <w:pPr>
              <w:spacing w:before="30" w:after="30"/>
              <w:ind w:left="30" w:right="30"/>
              <w:rPr>
                <w:rFonts w:ascii="Calibri" w:eastAsia="Times New Roman" w:hAnsi="Calibri" w:cs="Calibri"/>
                <w:sz w:val="16"/>
              </w:rPr>
            </w:pPr>
            <w:r w:rsidRPr="006A1B77">
              <w:rPr>
                <w:rFonts w:ascii="Calibri" w:eastAsia="Times New Roman" w:hAnsi="Calibri" w:cs="Calibri"/>
                <w:sz w:val="16"/>
              </w:rPr>
              <w:t>136_string_14</w:t>
            </w:r>
          </w:p>
        </w:tc>
        <w:tc>
          <w:tcPr>
            <w:tcW w:w="6000" w:type="dxa"/>
            <w:shd w:val="clear" w:color="auto" w:fill="auto"/>
            <w:tcMar>
              <w:top w:w="120" w:type="dxa"/>
              <w:left w:w="180" w:type="dxa"/>
              <w:bottom w:w="120" w:type="dxa"/>
              <w:right w:w="180" w:type="dxa"/>
            </w:tcMar>
            <w:vAlign w:val="center"/>
            <w:hideMark/>
          </w:tcPr>
          <w:p w14:paraId="658CCD1D" w14:textId="77777777" w:rsidR="001071D1" w:rsidRPr="006A1B77" w:rsidRDefault="001071D1" w:rsidP="004F4653">
            <w:pPr>
              <w:pStyle w:val="NormalWeb"/>
              <w:ind w:left="30" w:right="30"/>
              <w:rPr>
                <w:rFonts w:ascii="Calibri" w:hAnsi="Calibri" w:cs="Calibri"/>
              </w:rPr>
            </w:pPr>
            <w:r w:rsidRPr="006A1B77">
              <w:rPr>
                <w:rFonts w:ascii="Calibri" w:hAnsi="Calibri" w:cs="Calibri"/>
              </w:rPr>
              <w:t>Menu</w:t>
            </w:r>
          </w:p>
        </w:tc>
        <w:tc>
          <w:tcPr>
            <w:tcW w:w="6000" w:type="dxa"/>
            <w:vAlign w:val="center"/>
          </w:tcPr>
          <w:p w14:paraId="65A5BD5B" w14:textId="77777777" w:rsidR="001071D1" w:rsidRPr="006A1B77" w:rsidRDefault="001071D1" w:rsidP="004F4653">
            <w:pPr>
              <w:pStyle w:val="NormalWeb"/>
              <w:ind w:left="30" w:right="30"/>
              <w:rPr>
                <w:rFonts w:ascii="Calibri" w:hAnsi="Calibri" w:cs="Calibri"/>
              </w:rPr>
            </w:pPr>
            <w:r w:rsidRPr="006A1B77">
              <w:rPr>
                <w:rFonts w:ascii="Calibri" w:eastAsia="Calibri" w:hAnsi="Calibri" w:cs="Calibri"/>
                <w:lang w:val="es-ES"/>
              </w:rPr>
              <w:t>Menú</w:t>
            </w:r>
          </w:p>
        </w:tc>
      </w:tr>
      <w:tr w:rsidR="001071D1" w:rsidRPr="006A1B77" w14:paraId="5CB4D66D" w14:textId="77777777" w:rsidTr="004F4653">
        <w:tc>
          <w:tcPr>
            <w:tcW w:w="1353" w:type="dxa"/>
            <w:shd w:val="clear" w:color="auto" w:fill="D9E2F3" w:themeFill="accent1" w:themeFillTint="33"/>
            <w:tcMar>
              <w:top w:w="120" w:type="dxa"/>
              <w:left w:w="180" w:type="dxa"/>
              <w:bottom w:w="120" w:type="dxa"/>
              <w:right w:w="180" w:type="dxa"/>
            </w:tcMar>
            <w:hideMark/>
          </w:tcPr>
          <w:p w14:paraId="13114103" w14:textId="77777777" w:rsidR="001071D1" w:rsidRPr="006A1B77" w:rsidRDefault="001071D1" w:rsidP="004F4653">
            <w:pPr>
              <w:spacing w:before="30" w:after="30"/>
              <w:ind w:left="30" w:right="30"/>
              <w:rPr>
                <w:rFonts w:ascii="Calibri" w:eastAsia="Times New Roman" w:hAnsi="Calibri" w:cs="Calibri"/>
                <w:sz w:val="16"/>
              </w:rPr>
            </w:pPr>
            <w:r w:rsidRPr="006A1B77">
              <w:rPr>
                <w:rFonts w:ascii="Calibri" w:eastAsia="Times New Roman" w:hAnsi="Calibri" w:cs="Calibri"/>
                <w:sz w:val="16"/>
              </w:rPr>
              <w:t>137_string_15</w:t>
            </w:r>
          </w:p>
        </w:tc>
        <w:tc>
          <w:tcPr>
            <w:tcW w:w="6000" w:type="dxa"/>
            <w:shd w:val="clear" w:color="auto" w:fill="auto"/>
            <w:tcMar>
              <w:top w:w="120" w:type="dxa"/>
              <w:left w:w="180" w:type="dxa"/>
              <w:bottom w:w="120" w:type="dxa"/>
              <w:right w:w="180" w:type="dxa"/>
            </w:tcMar>
            <w:vAlign w:val="center"/>
            <w:hideMark/>
          </w:tcPr>
          <w:p w14:paraId="17F7C524" w14:textId="77777777" w:rsidR="001071D1" w:rsidRPr="006A1B77" w:rsidRDefault="001071D1" w:rsidP="004F4653">
            <w:pPr>
              <w:pStyle w:val="NormalWeb"/>
              <w:ind w:left="30" w:right="30"/>
              <w:rPr>
                <w:rFonts w:ascii="Calibri" w:hAnsi="Calibri" w:cs="Calibri"/>
              </w:rPr>
            </w:pPr>
            <w:r w:rsidRPr="006A1B77">
              <w:rPr>
                <w:rFonts w:ascii="Calibri" w:hAnsi="Calibri" w:cs="Calibri"/>
              </w:rPr>
              <w:t>Resources</w:t>
            </w:r>
          </w:p>
        </w:tc>
        <w:tc>
          <w:tcPr>
            <w:tcW w:w="6000" w:type="dxa"/>
            <w:vAlign w:val="center"/>
          </w:tcPr>
          <w:p w14:paraId="1752C0A2" w14:textId="77777777" w:rsidR="001071D1" w:rsidRPr="006A1B77" w:rsidRDefault="001071D1" w:rsidP="004F4653">
            <w:pPr>
              <w:pStyle w:val="NormalWeb"/>
              <w:ind w:left="30" w:right="30"/>
              <w:rPr>
                <w:rFonts w:ascii="Calibri" w:hAnsi="Calibri" w:cs="Calibri"/>
              </w:rPr>
            </w:pPr>
            <w:r w:rsidRPr="006A1B77">
              <w:rPr>
                <w:rFonts w:ascii="Calibri" w:eastAsia="Calibri" w:hAnsi="Calibri" w:cs="Calibri"/>
                <w:lang w:val="es-ES"/>
              </w:rPr>
              <w:t>Recursos</w:t>
            </w:r>
          </w:p>
        </w:tc>
      </w:tr>
      <w:tr w:rsidR="001071D1" w:rsidRPr="006A1B77" w14:paraId="10F3B4A7" w14:textId="77777777" w:rsidTr="004F4653">
        <w:tc>
          <w:tcPr>
            <w:tcW w:w="1353" w:type="dxa"/>
            <w:shd w:val="clear" w:color="auto" w:fill="D9E2F3" w:themeFill="accent1" w:themeFillTint="33"/>
            <w:tcMar>
              <w:top w:w="120" w:type="dxa"/>
              <w:left w:w="180" w:type="dxa"/>
              <w:bottom w:w="120" w:type="dxa"/>
              <w:right w:w="180" w:type="dxa"/>
            </w:tcMar>
            <w:hideMark/>
          </w:tcPr>
          <w:p w14:paraId="2092E9B1" w14:textId="77777777" w:rsidR="001071D1" w:rsidRPr="006A1B77" w:rsidRDefault="001071D1" w:rsidP="004F4653">
            <w:pPr>
              <w:spacing w:before="30" w:after="30"/>
              <w:ind w:left="30" w:right="30"/>
              <w:rPr>
                <w:rFonts w:ascii="Calibri" w:eastAsia="Times New Roman" w:hAnsi="Calibri" w:cs="Calibri"/>
                <w:sz w:val="16"/>
              </w:rPr>
            </w:pPr>
            <w:r w:rsidRPr="006A1B77">
              <w:rPr>
                <w:rFonts w:ascii="Calibri" w:eastAsia="Times New Roman" w:hAnsi="Calibri" w:cs="Calibri"/>
                <w:sz w:val="16"/>
              </w:rPr>
              <w:t>138_string_16</w:t>
            </w:r>
          </w:p>
        </w:tc>
        <w:tc>
          <w:tcPr>
            <w:tcW w:w="6000" w:type="dxa"/>
            <w:shd w:val="clear" w:color="auto" w:fill="auto"/>
            <w:tcMar>
              <w:top w:w="120" w:type="dxa"/>
              <w:left w:w="180" w:type="dxa"/>
              <w:bottom w:w="120" w:type="dxa"/>
              <w:right w:w="180" w:type="dxa"/>
            </w:tcMar>
            <w:vAlign w:val="center"/>
            <w:hideMark/>
          </w:tcPr>
          <w:p w14:paraId="3F1BF9D3" w14:textId="77777777" w:rsidR="001071D1" w:rsidRPr="006A1B77" w:rsidRDefault="001071D1" w:rsidP="004F4653">
            <w:pPr>
              <w:pStyle w:val="NormalWeb"/>
              <w:ind w:left="30" w:right="30"/>
              <w:rPr>
                <w:rFonts w:ascii="Calibri" w:hAnsi="Calibri" w:cs="Calibri"/>
              </w:rPr>
            </w:pPr>
            <w:r w:rsidRPr="006A1B77">
              <w:rPr>
                <w:rFonts w:ascii="Calibri" w:hAnsi="Calibri" w:cs="Calibri"/>
              </w:rPr>
              <w:t>Reference Material</w:t>
            </w:r>
          </w:p>
        </w:tc>
        <w:tc>
          <w:tcPr>
            <w:tcW w:w="6000" w:type="dxa"/>
            <w:vAlign w:val="center"/>
          </w:tcPr>
          <w:p w14:paraId="2F4BFB48" w14:textId="77777777" w:rsidR="001071D1" w:rsidRPr="006A1B77" w:rsidRDefault="001071D1" w:rsidP="004F4653">
            <w:pPr>
              <w:pStyle w:val="NormalWeb"/>
              <w:ind w:left="30" w:right="30"/>
              <w:rPr>
                <w:rFonts w:ascii="Calibri" w:hAnsi="Calibri" w:cs="Calibri"/>
              </w:rPr>
            </w:pPr>
            <w:r w:rsidRPr="006A1B77">
              <w:rPr>
                <w:rFonts w:ascii="Calibri" w:eastAsia="Calibri" w:hAnsi="Calibri" w:cs="Calibri"/>
                <w:lang w:val="es-ES"/>
              </w:rPr>
              <w:t>Material de referencia</w:t>
            </w:r>
          </w:p>
        </w:tc>
      </w:tr>
      <w:tr w:rsidR="001071D1" w:rsidRPr="006A1B77" w14:paraId="5C337170" w14:textId="77777777" w:rsidTr="004F4653">
        <w:tc>
          <w:tcPr>
            <w:tcW w:w="1353" w:type="dxa"/>
            <w:shd w:val="clear" w:color="auto" w:fill="D9E2F3" w:themeFill="accent1" w:themeFillTint="33"/>
            <w:tcMar>
              <w:top w:w="120" w:type="dxa"/>
              <w:left w:w="180" w:type="dxa"/>
              <w:bottom w:w="120" w:type="dxa"/>
              <w:right w:w="180" w:type="dxa"/>
            </w:tcMar>
            <w:hideMark/>
          </w:tcPr>
          <w:p w14:paraId="706626AF" w14:textId="77777777" w:rsidR="001071D1" w:rsidRPr="006A1B77" w:rsidRDefault="001071D1" w:rsidP="004F4653">
            <w:pPr>
              <w:spacing w:before="30" w:after="30"/>
              <w:ind w:left="30" w:right="30"/>
              <w:rPr>
                <w:rFonts w:ascii="Calibri" w:eastAsia="Times New Roman" w:hAnsi="Calibri" w:cs="Calibri"/>
                <w:sz w:val="16"/>
              </w:rPr>
            </w:pPr>
            <w:r w:rsidRPr="006A1B77">
              <w:rPr>
                <w:rFonts w:ascii="Calibri" w:eastAsia="Times New Roman" w:hAnsi="Calibri" w:cs="Calibri"/>
                <w:sz w:val="16"/>
              </w:rPr>
              <w:t>139_string_17</w:t>
            </w:r>
          </w:p>
        </w:tc>
        <w:tc>
          <w:tcPr>
            <w:tcW w:w="6000" w:type="dxa"/>
            <w:shd w:val="clear" w:color="auto" w:fill="auto"/>
            <w:tcMar>
              <w:top w:w="120" w:type="dxa"/>
              <w:left w:w="180" w:type="dxa"/>
              <w:bottom w:w="120" w:type="dxa"/>
              <w:right w:w="180" w:type="dxa"/>
            </w:tcMar>
            <w:vAlign w:val="center"/>
            <w:hideMark/>
          </w:tcPr>
          <w:p w14:paraId="19E6F45F" w14:textId="77777777" w:rsidR="001071D1" w:rsidRPr="006A1B77" w:rsidRDefault="001071D1" w:rsidP="004F4653">
            <w:pPr>
              <w:pStyle w:val="NormalWeb"/>
              <w:ind w:left="30" w:right="30"/>
              <w:rPr>
                <w:rFonts w:ascii="Calibri" w:hAnsi="Calibri" w:cs="Calibri"/>
              </w:rPr>
            </w:pPr>
            <w:r w:rsidRPr="006A1B77">
              <w:rPr>
                <w:rFonts w:ascii="Calibri" w:hAnsi="Calibri" w:cs="Calibri"/>
              </w:rPr>
              <w:t>Audio</w:t>
            </w:r>
          </w:p>
        </w:tc>
        <w:tc>
          <w:tcPr>
            <w:tcW w:w="6000" w:type="dxa"/>
            <w:vAlign w:val="center"/>
          </w:tcPr>
          <w:p w14:paraId="4C39B076" w14:textId="77777777" w:rsidR="001071D1" w:rsidRPr="006A1B77" w:rsidRDefault="001071D1" w:rsidP="004F4653">
            <w:pPr>
              <w:pStyle w:val="NormalWeb"/>
              <w:ind w:left="30" w:right="30"/>
              <w:rPr>
                <w:rFonts w:ascii="Calibri" w:hAnsi="Calibri" w:cs="Calibri"/>
              </w:rPr>
            </w:pPr>
            <w:r w:rsidRPr="006A1B77">
              <w:rPr>
                <w:rFonts w:ascii="Calibri" w:eastAsia="Calibri" w:hAnsi="Calibri" w:cs="Calibri"/>
                <w:lang w:val="es-ES"/>
              </w:rPr>
              <w:t>Audio</w:t>
            </w:r>
          </w:p>
        </w:tc>
      </w:tr>
      <w:tr w:rsidR="001071D1" w:rsidRPr="006A1B77" w14:paraId="021912AE" w14:textId="77777777" w:rsidTr="004F4653">
        <w:tc>
          <w:tcPr>
            <w:tcW w:w="1353" w:type="dxa"/>
            <w:shd w:val="clear" w:color="auto" w:fill="D9E2F3" w:themeFill="accent1" w:themeFillTint="33"/>
            <w:tcMar>
              <w:top w:w="120" w:type="dxa"/>
              <w:left w:w="180" w:type="dxa"/>
              <w:bottom w:w="120" w:type="dxa"/>
              <w:right w:w="180" w:type="dxa"/>
            </w:tcMar>
            <w:hideMark/>
          </w:tcPr>
          <w:p w14:paraId="3C93B5F9" w14:textId="77777777" w:rsidR="001071D1" w:rsidRPr="006A1B77" w:rsidRDefault="001071D1" w:rsidP="004F4653">
            <w:pPr>
              <w:spacing w:before="30" w:after="30"/>
              <w:ind w:left="30" w:right="30"/>
              <w:rPr>
                <w:rFonts w:ascii="Calibri" w:eastAsia="Times New Roman" w:hAnsi="Calibri" w:cs="Calibri"/>
                <w:sz w:val="16"/>
              </w:rPr>
            </w:pPr>
            <w:r w:rsidRPr="006A1B77">
              <w:rPr>
                <w:rFonts w:ascii="Calibri" w:eastAsia="Times New Roman" w:hAnsi="Calibri" w:cs="Calibri"/>
                <w:sz w:val="16"/>
              </w:rPr>
              <w:t>140_string_18</w:t>
            </w:r>
          </w:p>
        </w:tc>
        <w:tc>
          <w:tcPr>
            <w:tcW w:w="6000" w:type="dxa"/>
            <w:shd w:val="clear" w:color="auto" w:fill="auto"/>
            <w:tcMar>
              <w:top w:w="120" w:type="dxa"/>
              <w:left w:w="180" w:type="dxa"/>
              <w:bottom w:w="120" w:type="dxa"/>
              <w:right w:w="180" w:type="dxa"/>
            </w:tcMar>
            <w:vAlign w:val="center"/>
            <w:hideMark/>
          </w:tcPr>
          <w:p w14:paraId="09B8D499" w14:textId="77777777" w:rsidR="001071D1" w:rsidRPr="006A1B77" w:rsidRDefault="001071D1" w:rsidP="004F4653">
            <w:pPr>
              <w:pStyle w:val="NormalWeb"/>
              <w:ind w:left="30" w:right="30"/>
              <w:rPr>
                <w:rFonts w:ascii="Calibri" w:hAnsi="Calibri" w:cs="Calibri"/>
              </w:rPr>
            </w:pPr>
            <w:r w:rsidRPr="006A1B77">
              <w:rPr>
                <w:rFonts w:ascii="Calibri" w:hAnsi="Calibri" w:cs="Calibri"/>
              </w:rPr>
              <w:t>Exit</w:t>
            </w:r>
          </w:p>
        </w:tc>
        <w:tc>
          <w:tcPr>
            <w:tcW w:w="6000" w:type="dxa"/>
            <w:vAlign w:val="center"/>
          </w:tcPr>
          <w:p w14:paraId="12C09B78" w14:textId="77777777" w:rsidR="001071D1" w:rsidRPr="006A1B77" w:rsidRDefault="001071D1" w:rsidP="004F4653">
            <w:pPr>
              <w:pStyle w:val="NormalWeb"/>
              <w:ind w:left="30" w:right="30"/>
              <w:rPr>
                <w:rFonts w:ascii="Calibri" w:hAnsi="Calibri" w:cs="Calibri"/>
              </w:rPr>
            </w:pPr>
            <w:r w:rsidRPr="006A1B77">
              <w:rPr>
                <w:rFonts w:ascii="Calibri" w:eastAsia="Calibri" w:hAnsi="Calibri" w:cs="Calibri"/>
                <w:lang w:val="es-ES"/>
              </w:rPr>
              <w:t>Salir</w:t>
            </w:r>
          </w:p>
        </w:tc>
      </w:tr>
      <w:tr w:rsidR="001071D1" w:rsidRPr="006A1B77" w14:paraId="026ECC2B" w14:textId="77777777" w:rsidTr="004F4653">
        <w:tc>
          <w:tcPr>
            <w:tcW w:w="1353" w:type="dxa"/>
            <w:shd w:val="clear" w:color="auto" w:fill="D9E2F3" w:themeFill="accent1" w:themeFillTint="33"/>
            <w:tcMar>
              <w:top w:w="120" w:type="dxa"/>
              <w:left w:w="180" w:type="dxa"/>
              <w:bottom w:w="120" w:type="dxa"/>
              <w:right w:w="180" w:type="dxa"/>
            </w:tcMar>
            <w:hideMark/>
          </w:tcPr>
          <w:p w14:paraId="16EE46A6" w14:textId="77777777" w:rsidR="001071D1" w:rsidRPr="006A1B77" w:rsidRDefault="001071D1" w:rsidP="004F4653">
            <w:pPr>
              <w:spacing w:before="30" w:after="30"/>
              <w:ind w:left="30" w:right="30"/>
              <w:rPr>
                <w:rFonts w:ascii="Calibri" w:eastAsia="Times New Roman" w:hAnsi="Calibri" w:cs="Calibri"/>
                <w:sz w:val="16"/>
              </w:rPr>
            </w:pPr>
            <w:r w:rsidRPr="006A1B77">
              <w:rPr>
                <w:rFonts w:ascii="Calibri" w:eastAsia="Times New Roman" w:hAnsi="Calibri" w:cs="Calibri"/>
                <w:sz w:val="16"/>
              </w:rPr>
              <w:t>141_string_19</w:t>
            </w:r>
          </w:p>
        </w:tc>
        <w:tc>
          <w:tcPr>
            <w:tcW w:w="6000" w:type="dxa"/>
            <w:shd w:val="clear" w:color="auto" w:fill="auto"/>
            <w:tcMar>
              <w:top w:w="120" w:type="dxa"/>
              <w:left w:w="180" w:type="dxa"/>
              <w:bottom w:w="120" w:type="dxa"/>
              <w:right w:w="180" w:type="dxa"/>
            </w:tcMar>
            <w:vAlign w:val="center"/>
            <w:hideMark/>
          </w:tcPr>
          <w:p w14:paraId="4E1912F1" w14:textId="77777777" w:rsidR="001071D1" w:rsidRPr="006A1B77" w:rsidRDefault="001071D1" w:rsidP="004F4653">
            <w:pPr>
              <w:pStyle w:val="NormalWeb"/>
              <w:ind w:left="30" w:right="30"/>
              <w:rPr>
                <w:rFonts w:ascii="Calibri" w:hAnsi="Calibri" w:cs="Calibri"/>
              </w:rPr>
            </w:pPr>
            <w:r w:rsidRPr="006A1B77">
              <w:rPr>
                <w:rFonts w:ascii="Calibri" w:hAnsi="Calibri" w:cs="Calibri"/>
              </w:rPr>
              <w:t>Record My Results</w:t>
            </w:r>
          </w:p>
        </w:tc>
        <w:tc>
          <w:tcPr>
            <w:tcW w:w="6000" w:type="dxa"/>
            <w:vAlign w:val="center"/>
          </w:tcPr>
          <w:p w14:paraId="32F880B7" w14:textId="77777777" w:rsidR="001071D1" w:rsidRPr="006A1B77" w:rsidRDefault="001071D1" w:rsidP="004F4653">
            <w:pPr>
              <w:pStyle w:val="NormalWeb"/>
              <w:ind w:left="30" w:right="30"/>
              <w:rPr>
                <w:rFonts w:ascii="Calibri" w:hAnsi="Calibri" w:cs="Calibri"/>
              </w:rPr>
            </w:pPr>
            <w:r w:rsidRPr="006A1B77">
              <w:rPr>
                <w:rFonts w:ascii="Calibri" w:eastAsia="Calibri" w:hAnsi="Calibri" w:cs="Calibri"/>
                <w:lang w:val="es-ES"/>
              </w:rPr>
              <w:t>Registrar mis resultados</w:t>
            </w:r>
          </w:p>
        </w:tc>
      </w:tr>
    </w:tbl>
    <w:p w14:paraId="39763F31" w14:textId="77777777" w:rsidR="00BA2FD6" w:rsidRPr="001071D1" w:rsidRDefault="00BA2FD6" w:rsidP="001071D1"/>
    <w:sectPr w:rsidR="00BA2FD6" w:rsidRPr="001071D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18A0E" w14:textId="77777777" w:rsidR="009F7EA4" w:rsidRDefault="009F7EA4" w:rsidP="00A85525">
      <w:r>
        <w:separator/>
      </w:r>
    </w:p>
  </w:endnote>
  <w:endnote w:type="continuationSeparator" w:id="0">
    <w:p w14:paraId="4FA02F2F" w14:textId="77777777" w:rsidR="009F7EA4" w:rsidRDefault="009F7EA4" w:rsidP="00A85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AC309" w14:textId="77777777" w:rsidR="009F7EA4" w:rsidRDefault="009F7EA4" w:rsidP="00A85525">
      <w:r>
        <w:separator/>
      </w:r>
    </w:p>
  </w:footnote>
  <w:footnote w:type="continuationSeparator" w:id="0">
    <w:p w14:paraId="7AC9A5BA" w14:textId="77777777" w:rsidR="009F7EA4" w:rsidRDefault="009F7EA4" w:rsidP="00A855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E0530"/>
    <w:multiLevelType w:val="multilevel"/>
    <w:tmpl w:val="6B8C3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92727"/>
    <w:multiLevelType w:val="multilevel"/>
    <w:tmpl w:val="700E5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55391"/>
    <w:multiLevelType w:val="multilevel"/>
    <w:tmpl w:val="35767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4A2933"/>
    <w:multiLevelType w:val="multilevel"/>
    <w:tmpl w:val="7A9AC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75D22"/>
    <w:multiLevelType w:val="multilevel"/>
    <w:tmpl w:val="4D66D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2E4BB9"/>
    <w:multiLevelType w:val="multilevel"/>
    <w:tmpl w:val="8B30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EF4A3D"/>
    <w:multiLevelType w:val="multilevel"/>
    <w:tmpl w:val="9EBC0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05036D"/>
    <w:multiLevelType w:val="multilevel"/>
    <w:tmpl w:val="40402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F95FA7"/>
    <w:multiLevelType w:val="multilevel"/>
    <w:tmpl w:val="AF70C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612D9C"/>
    <w:multiLevelType w:val="multilevel"/>
    <w:tmpl w:val="C9F2D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780BB3"/>
    <w:multiLevelType w:val="multilevel"/>
    <w:tmpl w:val="EAF8E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07284B"/>
    <w:multiLevelType w:val="multilevel"/>
    <w:tmpl w:val="0590C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35153F"/>
    <w:multiLevelType w:val="multilevel"/>
    <w:tmpl w:val="67942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4C5516"/>
    <w:multiLevelType w:val="multilevel"/>
    <w:tmpl w:val="0A3A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DB1F10"/>
    <w:multiLevelType w:val="multilevel"/>
    <w:tmpl w:val="C810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EB6923"/>
    <w:multiLevelType w:val="hybridMultilevel"/>
    <w:tmpl w:val="8568855A"/>
    <w:lvl w:ilvl="0" w:tplc="9634D6BA">
      <w:start w:val="1"/>
      <w:numFmt w:val="decimal"/>
      <w:lvlText w:val="%1."/>
      <w:lvlJc w:val="left"/>
      <w:pPr>
        <w:ind w:left="720" w:hanging="360"/>
      </w:pPr>
    </w:lvl>
    <w:lvl w:ilvl="1" w:tplc="256E3DA0">
      <w:start w:val="1"/>
      <w:numFmt w:val="lowerLetter"/>
      <w:lvlText w:val="%2."/>
      <w:lvlJc w:val="left"/>
      <w:pPr>
        <w:ind w:left="1440" w:hanging="360"/>
      </w:pPr>
    </w:lvl>
    <w:lvl w:ilvl="2" w:tplc="873EE730" w:tentative="1">
      <w:start w:val="1"/>
      <w:numFmt w:val="lowerRoman"/>
      <w:lvlText w:val="%3."/>
      <w:lvlJc w:val="right"/>
      <w:pPr>
        <w:ind w:left="2160" w:hanging="180"/>
      </w:pPr>
    </w:lvl>
    <w:lvl w:ilvl="3" w:tplc="A44A22DC" w:tentative="1">
      <w:start w:val="1"/>
      <w:numFmt w:val="decimal"/>
      <w:lvlText w:val="%4."/>
      <w:lvlJc w:val="left"/>
      <w:pPr>
        <w:ind w:left="2880" w:hanging="360"/>
      </w:pPr>
    </w:lvl>
    <w:lvl w:ilvl="4" w:tplc="BD062B2A" w:tentative="1">
      <w:start w:val="1"/>
      <w:numFmt w:val="lowerLetter"/>
      <w:lvlText w:val="%5."/>
      <w:lvlJc w:val="left"/>
      <w:pPr>
        <w:ind w:left="3600" w:hanging="360"/>
      </w:pPr>
    </w:lvl>
    <w:lvl w:ilvl="5" w:tplc="36E430E0" w:tentative="1">
      <w:start w:val="1"/>
      <w:numFmt w:val="lowerRoman"/>
      <w:lvlText w:val="%6."/>
      <w:lvlJc w:val="right"/>
      <w:pPr>
        <w:ind w:left="4320" w:hanging="180"/>
      </w:pPr>
    </w:lvl>
    <w:lvl w:ilvl="6" w:tplc="65063106" w:tentative="1">
      <w:start w:val="1"/>
      <w:numFmt w:val="decimal"/>
      <w:lvlText w:val="%7."/>
      <w:lvlJc w:val="left"/>
      <w:pPr>
        <w:ind w:left="5040" w:hanging="360"/>
      </w:pPr>
    </w:lvl>
    <w:lvl w:ilvl="7" w:tplc="0B24D900" w:tentative="1">
      <w:start w:val="1"/>
      <w:numFmt w:val="lowerLetter"/>
      <w:lvlText w:val="%8."/>
      <w:lvlJc w:val="left"/>
      <w:pPr>
        <w:ind w:left="5760" w:hanging="360"/>
      </w:pPr>
    </w:lvl>
    <w:lvl w:ilvl="8" w:tplc="6054D076" w:tentative="1">
      <w:start w:val="1"/>
      <w:numFmt w:val="lowerRoman"/>
      <w:lvlText w:val="%9."/>
      <w:lvlJc w:val="right"/>
      <w:pPr>
        <w:ind w:left="6480" w:hanging="180"/>
      </w:pPr>
    </w:lvl>
  </w:abstractNum>
  <w:abstractNum w:abstractNumId="16" w15:restartNumberingAfterBreak="0">
    <w:nsid w:val="42B02DC0"/>
    <w:multiLevelType w:val="multilevel"/>
    <w:tmpl w:val="C3CA9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D95AE5"/>
    <w:multiLevelType w:val="multilevel"/>
    <w:tmpl w:val="BE7E8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F9093B"/>
    <w:multiLevelType w:val="multilevel"/>
    <w:tmpl w:val="A7FA9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A37B56"/>
    <w:multiLevelType w:val="multilevel"/>
    <w:tmpl w:val="DEFE3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A62AFC"/>
    <w:multiLevelType w:val="multilevel"/>
    <w:tmpl w:val="8ECA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9533CC"/>
    <w:multiLevelType w:val="multilevel"/>
    <w:tmpl w:val="A470E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490E14"/>
    <w:multiLevelType w:val="multilevel"/>
    <w:tmpl w:val="7C60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AA6FD2"/>
    <w:multiLevelType w:val="hybridMultilevel"/>
    <w:tmpl w:val="2890802C"/>
    <w:lvl w:ilvl="0" w:tplc="ACA4B9E0">
      <w:start w:val="1"/>
      <w:numFmt w:val="decimal"/>
      <w:lvlText w:val="%1."/>
      <w:lvlJc w:val="left"/>
      <w:pPr>
        <w:ind w:left="720" w:hanging="360"/>
      </w:pPr>
    </w:lvl>
    <w:lvl w:ilvl="1" w:tplc="5AA026A0">
      <w:start w:val="1"/>
      <w:numFmt w:val="bullet"/>
      <w:lvlText w:val=""/>
      <w:lvlJc w:val="left"/>
      <w:pPr>
        <w:ind w:left="1440" w:hanging="360"/>
      </w:pPr>
      <w:rPr>
        <w:rFonts w:ascii="Symbol" w:hAnsi="Symbol" w:hint="default"/>
      </w:rPr>
    </w:lvl>
    <w:lvl w:ilvl="2" w:tplc="196E036E" w:tentative="1">
      <w:start w:val="1"/>
      <w:numFmt w:val="lowerRoman"/>
      <w:lvlText w:val="%3."/>
      <w:lvlJc w:val="right"/>
      <w:pPr>
        <w:ind w:left="2160" w:hanging="180"/>
      </w:pPr>
    </w:lvl>
    <w:lvl w:ilvl="3" w:tplc="E312F064" w:tentative="1">
      <w:start w:val="1"/>
      <w:numFmt w:val="decimal"/>
      <w:lvlText w:val="%4."/>
      <w:lvlJc w:val="left"/>
      <w:pPr>
        <w:ind w:left="2880" w:hanging="360"/>
      </w:pPr>
    </w:lvl>
    <w:lvl w:ilvl="4" w:tplc="C3B6D1AA" w:tentative="1">
      <w:start w:val="1"/>
      <w:numFmt w:val="lowerLetter"/>
      <w:lvlText w:val="%5."/>
      <w:lvlJc w:val="left"/>
      <w:pPr>
        <w:ind w:left="3600" w:hanging="360"/>
      </w:pPr>
    </w:lvl>
    <w:lvl w:ilvl="5" w:tplc="1D5A879A" w:tentative="1">
      <w:start w:val="1"/>
      <w:numFmt w:val="lowerRoman"/>
      <w:lvlText w:val="%6."/>
      <w:lvlJc w:val="right"/>
      <w:pPr>
        <w:ind w:left="4320" w:hanging="180"/>
      </w:pPr>
    </w:lvl>
    <w:lvl w:ilvl="6" w:tplc="82206354" w:tentative="1">
      <w:start w:val="1"/>
      <w:numFmt w:val="decimal"/>
      <w:lvlText w:val="%7."/>
      <w:lvlJc w:val="left"/>
      <w:pPr>
        <w:ind w:left="5040" w:hanging="360"/>
      </w:pPr>
    </w:lvl>
    <w:lvl w:ilvl="7" w:tplc="F1F27A1E" w:tentative="1">
      <w:start w:val="1"/>
      <w:numFmt w:val="lowerLetter"/>
      <w:lvlText w:val="%8."/>
      <w:lvlJc w:val="left"/>
      <w:pPr>
        <w:ind w:left="5760" w:hanging="360"/>
      </w:pPr>
    </w:lvl>
    <w:lvl w:ilvl="8" w:tplc="2D14AE64" w:tentative="1">
      <w:start w:val="1"/>
      <w:numFmt w:val="lowerRoman"/>
      <w:lvlText w:val="%9."/>
      <w:lvlJc w:val="right"/>
      <w:pPr>
        <w:ind w:left="6480" w:hanging="180"/>
      </w:pPr>
    </w:lvl>
  </w:abstractNum>
  <w:abstractNum w:abstractNumId="24" w15:restartNumberingAfterBreak="0">
    <w:nsid w:val="7D9170F8"/>
    <w:multiLevelType w:val="multilevel"/>
    <w:tmpl w:val="713A3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3F0212"/>
    <w:multiLevelType w:val="multilevel"/>
    <w:tmpl w:val="379A7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9627873">
    <w:abstractNumId w:val="21"/>
  </w:num>
  <w:num w:numId="2" w16cid:durableId="1566453966">
    <w:abstractNumId w:val="12"/>
  </w:num>
  <w:num w:numId="3" w16cid:durableId="1074939047">
    <w:abstractNumId w:val="10"/>
  </w:num>
  <w:num w:numId="4" w16cid:durableId="1744831913">
    <w:abstractNumId w:val="8"/>
  </w:num>
  <w:num w:numId="5" w16cid:durableId="1966614778">
    <w:abstractNumId w:val="4"/>
  </w:num>
  <w:num w:numId="6" w16cid:durableId="451443046">
    <w:abstractNumId w:val="9"/>
  </w:num>
  <w:num w:numId="7" w16cid:durableId="1675182387">
    <w:abstractNumId w:val="19"/>
  </w:num>
  <w:num w:numId="8" w16cid:durableId="905652859">
    <w:abstractNumId w:val="14"/>
  </w:num>
  <w:num w:numId="9" w16cid:durableId="1859922733">
    <w:abstractNumId w:val="2"/>
  </w:num>
  <w:num w:numId="10" w16cid:durableId="1249923961">
    <w:abstractNumId w:val="25"/>
  </w:num>
  <w:num w:numId="11" w16cid:durableId="21977410">
    <w:abstractNumId w:val="11"/>
  </w:num>
  <w:num w:numId="12" w16cid:durableId="560872237">
    <w:abstractNumId w:val="7"/>
  </w:num>
  <w:num w:numId="13" w16cid:durableId="568351151">
    <w:abstractNumId w:val="1"/>
  </w:num>
  <w:num w:numId="14" w16cid:durableId="552348319">
    <w:abstractNumId w:val="17"/>
  </w:num>
  <w:num w:numId="15" w16cid:durableId="1601402965">
    <w:abstractNumId w:val="24"/>
  </w:num>
  <w:num w:numId="16" w16cid:durableId="972755596">
    <w:abstractNumId w:val="18"/>
  </w:num>
  <w:num w:numId="17" w16cid:durableId="262035823">
    <w:abstractNumId w:val="16"/>
  </w:num>
  <w:num w:numId="18" w16cid:durableId="1409422164">
    <w:abstractNumId w:val="3"/>
  </w:num>
  <w:num w:numId="19" w16cid:durableId="1135756513">
    <w:abstractNumId w:val="5"/>
  </w:num>
  <w:num w:numId="20" w16cid:durableId="2098163106">
    <w:abstractNumId w:val="20"/>
  </w:num>
  <w:num w:numId="21" w16cid:durableId="569734146">
    <w:abstractNumId w:val="22"/>
  </w:num>
  <w:num w:numId="22" w16cid:durableId="1025180707">
    <w:abstractNumId w:val="6"/>
  </w:num>
  <w:num w:numId="23" w16cid:durableId="173499960">
    <w:abstractNumId w:val="0"/>
  </w:num>
  <w:num w:numId="24" w16cid:durableId="856433651">
    <w:abstractNumId w:val="13"/>
  </w:num>
  <w:num w:numId="25" w16cid:durableId="1891960775">
    <w:abstractNumId w:val="15"/>
  </w:num>
  <w:num w:numId="26" w16cid:durableId="15773512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FD6"/>
    <w:rsid w:val="001071D1"/>
    <w:rsid w:val="00302D12"/>
    <w:rsid w:val="00551F5D"/>
    <w:rsid w:val="006A1B77"/>
    <w:rsid w:val="006B0E5E"/>
    <w:rsid w:val="00930DF7"/>
    <w:rsid w:val="00953D1B"/>
    <w:rsid w:val="009F7EA4"/>
    <w:rsid w:val="00A85525"/>
    <w:rsid w:val="00AB34D6"/>
    <w:rsid w:val="00BA2FD6"/>
    <w:rsid w:val="00D74BC8"/>
    <w:rsid w:val="00D76321"/>
    <w:rsid w:val="00DC201C"/>
    <w:rsid w:val="00F905F6"/>
    <w:rsid w:val="5D505D23"/>
  </w:rsids>
  <m:mathPr>
    <m:mathFont m:val="Cambria Math"/>
    <m:brkBin m:val="before"/>
    <m:brkBinSub m:val="--"/>
    <m:smallFrac m:val="0"/>
    <m:dispDef/>
    <m:lMargin m:val="0"/>
    <m:rMargin m:val="0"/>
    <m:defJc m:val="centerGroup"/>
    <m:wrapIndent m:val="1440"/>
    <m:intLim m:val="subSup"/>
    <m:naryLim m:val="undOvr"/>
  </m:mathPr>
  <w:themeFontLang w:val="pt-B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02E182"/>
  <w15:chartTrackingRefBased/>
  <w15:docId w15:val="{8DF2DD79-6023-4D03-84D7-779EE8EF3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1D1"/>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bold">
    <w:name w:val="bold"/>
    <w:basedOn w:val="Normal"/>
    <w:pPr>
      <w:spacing w:before="100" w:beforeAutospacing="1" w:after="100" w:afterAutospacing="1"/>
    </w:pPr>
    <w:rPr>
      <w:b/>
      <w:bCs/>
    </w:rPr>
  </w:style>
  <w:style w:type="paragraph" w:customStyle="1" w:styleId="italic">
    <w:name w:val="italic"/>
    <w:basedOn w:val="Normal"/>
    <w:pPr>
      <w:spacing w:before="100" w:beforeAutospacing="1" w:after="100" w:afterAutospacing="1"/>
    </w:pPr>
    <w:rPr>
      <w:i/>
      <w:iCs/>
    </w:rPr>
  </w:style>
  <w:style w:type="paragraph" w:customStyle="1" w:styleId="underline">
    <w:name w:val="underline"/>
    <w:basedOn w:val="Normal"/>
    <w:pPr>
      <w:spacing w:before="100" w:beforeAutospacing="1" w:after="100" w:afterAutospacing="1"/>
    </w:pPr>
    <w:rPr>
      <w:u w:val="single"/>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pPr>
  </w:style>
  <w:style w:type="character" w:customStyle="1" w:styleId="bold1">
    <w:name w:val="bold1"/>
    <w:basedOn w:val="DefaultParagraphFont"/>
    <w:rPr>
      <w:b/>
      <w:bCs/>
    </w:rPr>
  </w:style>
  <w:style w:type="character" w:customStyle="1" w:styleId="italic1">
    <w:name w:val="italic1"/>
    <w:basedOn w:val="DefaultParagraphFont"/>
    <w:rPr>
      <w:i/>
      <w:iCs/>
    </w:rPr>
  </w:style>
  <w:style w:type="paragraph" w:customStyle="1" w:styleId="iscorrect">
    <w:name w:val="iscorrect"/>
    <w:basedOn w:val="Normal"/>
    <w:pPr>
      <w:spacing w:before="100" w:beforeAutospacing="1" w:after="100" w:afterAutospacing="1"/>
    </w:pPr>
  </w:style>
  <w:style w:type="character" w:customStyle="1" w:styleId="underline1">
    <w:name w:val="underline1"/>
    <w:basedOn w:val="DefaultParagraphFont"/>
    <w:rPr>
      <w:u w:val="single"/>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eastAsiaTheme="minorEastAsia"/>
      <w:sz w:val="24"/>
      <w:szCs w:val="24"/>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eastAsiaTheme="minorEastAsia"/>
      <w:sz w:val="24"/>
      <w:szCs w:val="24"/>
    </w:rPr>
  </w:style>
  <w:style w:type="paragraph" w:styleId="NoSpacing">
    <w:name w:val="No Spacing"/>
    <w:link w:val="NoSpacingChar"/>
    <w:uiPriority w:val="1"/>
    <w:qFormat/>
    <w:rPr>
      <w:rFonts w:asciiTheme="minorHAnsi" w:eastAsiaTheme="minorEastAsia" w:hAnsiTheme="minorHAnsi" w:cstheme="minorBidi"/>
      <w:sz w:val="22"/>
      <w:szCs w:val="22"/>
      <w:lang w:val="en-US" w:eastAsia="en-US" w:bidi="ar-SA"/>
    </w:rPr>
  </w:style>
  <w:style w:type="character" w:customStyle="1" w:styleId="NoSpacingChar">
    <w:name w:val="No Spacing Char"/>
    <w:basedOn w:val="DefaultParagraphFont"/>
    <w:link w:val="NoSpacing"/>
    <w:uiPriority w:val="1"/>
    <w:rPr>
      <w:rFonts w:asciiTheme="minorHAnsi" w:eastAsiaTheme="minorEastAsia" w:hAnsiTheme="minorHAnsi" w:cstheme="minorBidi"/>
      <w:sz w:val="22"/>
      <w:szCs w:val="22"/>
      <w:lang w:val="en-US" w:eastAsia="en-US" w:bidi="ar-SA"/>
    </w:rPr>
  </w:style>
  <w:style w:type="paragraph" w:styleId="Revision">
    <w:name w:val="Revision"/>
    <w:hidden/>
    <w:uiPriority w:val="99"/>
    <w:semiHidden/>
    <w:rsid w:val="006B0E5E"/>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earnex.co.uk/test/AbbottProtectSensitiveInfo/us/course/index.html?showScreen=54_C_44" TargetMode="External"/><Relationship Id="rId21" Type="http://schemas.openxmlformats.org/officeDocument/2006/relationships/hyperlink" Target="http://www.learnex.co.uk/test/AbbottProtectSensitiveInfo/us/course/index.html?showScreen=6_C_8" TargetMode="External"/><Relationship Id="rId42" Type="http://schemas.openxmlformats.org/officeDocument/2006/relationships/hyperlink" Target="http://www.learnex.co.uk/test/AbbottProtectSensitiveInfo/us/course/index.html?showScreen=17_C_13" TargetMode="External"/><Relationship Id="rId63" Type="http://schemas.openxmlformats.org/officeDocument/2006/relationships/hyperlink" Target="http://www.learnex.co.uk/test/AbbottProtectSensitiveInfo/us/course/index.html?showScreen=27_C_20d" TargetMode="External"/><Relationship Id="rId84" Type="http://schemas.openxmlformats.org/officeDocument/2006/relationships/hyperlink" Target="http://www.learnex.co.uk/test/AbbottProtectSensitiveInfo/us/course/index.html?showScreen=38_C_30" TargetMode="External"/><Relationship Id="rId138" Type="http://schemas.openxmlformats.org/officeDocument/2006/relationships/hyperlink" Target="https://abbott.sharepoint.com/sites/abbottworld/EthicsCompliance/About/Pages/Contacts.aspx" TargetMode="External"/><Relationship Id="rId159" Type="http://schemas.openxmlformats.org/officeDocument/2006/relationships/theme" Target="theme/theme1.xml"/><Relationship Id="rId107" Type="http://schemas.openxmlformats.org/officeDocument/2006/relationships/hyperlink" Target="http://www.learnex.co.uk/test/AbbottProtectSensitiveInfo/us/course/index.html?showScreen=49_C_38c" TargetMode="External"/><Relationship Id="rId11" Type="http://schemas.openxmlformats.org/officeDocument/2006/relationships/hyperlink" Target="http://www.learnex.co.uk/test/AbbottProtectSensitiveInfo/us/course/index.html?showScreen=1_C_1" TargetMode="External"/><Relationship Id="rId32" Type="http://schemas.openxmlformats.org/officeDocument/2006/relationships/hyperlink" Target="http://www.learnex.co.uk/test/AbbottProtectSensitiveInfo/us/course/index.html?showScreen=12_C_11" TargetMode="External"/><Relationship Id="rId53" Type="http://schemas.openxmlformats.org/officeDocument/2006/relationships/hyperlink" Target="http://www.learnex.co.uk/test/AbbottProtectSensitiveInfo/us/course/index.html?showScreen=22_C_19" TargetMode="External"/><Relationship Id="rId74" Type="http://schemas.openxmlformats.org/officeDocument/2006/relationships/hyperlink" Target="http://www.learnex.co.uk/test/AbbottProtectSensitiveInfo/us/course/index.html?showScreen=33_C_24" TargetMode="External"/><Relationship Id="rId128" Type="http://schemas.openxmlformats.org/officeDocument/2006/relationships/hyperlink" Target="mailto:information.governance@abbott.com" TargetMode="External"/><Relationship Id="rId149" Type="http://schemas.openxmlformats.org/officeDocument/2006/relationships/hyperlink" Target="https://icomply.abbott.com/Default.aspx" TargetMode="External"/><Relationship Id="rId5" Type="http://schemas.openxmlformats.org/officeDocument/2006/relationships/styles" Target="styles.xml"/><Relationship Id="rId95" Type="http://schemas.openxmlformats.org/officeDocument/2006/relationships/hyperlink" Target="http://www.learnex.co.uk/test/AbbottProtectSensitiveInfo/us/course/index.html?showScreen=43_C_36" TargetMode="External"/><Relationship Id="rId22" Type="http://schemas.openxmlformats.org/officeDocument/2006/relationships/hyperlink" Target="http://www.learnex.co.uk/test/AbbottProtectSensitiveInfo/us/course/index.html?showScreen=7_C_9" TargetMode="External"/><Relationship Id="rId43" Type="http://schemas.openxmlformats.org/officeDocument/2006/relationships/hyperlink" Target="http://www.learnex.co.uk/test/AbbottProtectSensitiveInfo/us/course/index.html?showScreen=17_C_13" TargetMode="External"/><Relationship Id="rId64" Type="http://schemas.openxmlformats.org/officeDocument/2006/relationships/hyperlink" Target="http://www.learnex.co.uk/test/AbbottProtectSensitiveInfo/us/course/index.html?showScreen=28_C_20e" TargetMode="External"/><Relationship Id="rId118" Type="http://schemas.openxmlformats.org/officeDocument/2006/relationships/hyperlink" Target="http://www.learnex.co.uk/test/AbbottProtectSensitiveInfo/us/course/index.html?showScreen=55_C_45" TargetMode="External"/><Relationship Id="rId139" Type="http://schemas.openxmlformats.org/officeDocument/2006/relationships/hyperlink" Target="https://abbott.sharepoint.com/sites/abbottworld/EthicsCompliance/Pages/Home.aspx" TargetMode="External"/><Relationship Id="rId80" Type="http://schemas.openxmlformats.org/officeDocument/2006/relationships/hyperlink" Target="http://www.learnex.co.uk/test/AbbottProtectSensitiveInfo/us/course/index.html?showScreen=36_C_26" TargetMode="External"/><Relationship Id="rId85" Type="http://schemas.openxmlformats.org/officeDocument/2006/relationships/hyperlink" Target="http://www.learnex.co.uk/test/AbbottProtectSensitiveInfo/us/course/index.html?showScreen=38_C_30" TargetMode="External"/><Relationship Id="rId150" Type="http://schemas.openxmlformats.org/officeDocument/2006/relationships/hyperlink" Target="http://webstorage.abbott.com/hr/126_HR_Service_Center_Contact_List_English.pdf" TargetMode="External"/><Relationship Id="rId155" Type="http://schemas.openxmlformats.org/officeDocument/2006/relationships/hyperlink" Target="http://www.learnex.co.uk/test/AbbottProtectSensitiveInfo/us/course/index.html?showScreen=87_C_48" TargetMode="External"/><Relationship Id="rId12" Type="http://schemas.openxmlformats.org/officeDocument/2006/relationships/hyperlink" Target="http://www.learnex.co.uk/test/AbbottProtectSensitiveInfo/us/course/index.html?showScreen=2_C_2" TargetMode="External"/><Relationship Id="rId17" Type="http://schemas.openxmlformats.org/officeDocument/2006/relationships/hyperlink" Target="http://www.learnex.co.uk/test/AbbottProtectSensitiveInfo/us/course/index.html?showScreen=4_C_4" TargetMode="External"/><Relationship Id="rId33" Type="http://schemas.openxmlformats.org/officeDocument/2006/relationships/hyperlink" Target="http://www.learnex.co.uk/test/AbbottProtectSensitiveInfo/us/course/index.html?showScreen=12_C_11" TargetMode="External"/><Relationship Id="rId38" Type="http://schemas.openxmlformats.org/officeDocument/2006/relationships/hyperlink" Target="http://www.learnex.co.uk/test/AbbottProtectSensitiveInfo/us/course/index.html?showScreen=15_C_12" TargetMode="External"/><Relationship Id="rId59" Type="http://schemas.openxmlformats.org/officeDocument/2006/relationships/hyperlink" Target="http://www.learnex.co.uk/test/AbbottProtectSensitiveInfo/us/course/index.html?showScreen=25_C_20c" TargetMode="External"/><Relationship Id="rId103" Type="http://schemas.openxmlformats.org/officeDocument/2006/relationships/hyperlink" Target="http://www.learnex.co.uk/test/AbbottProtectSensitiveInfo/us/course/index.html?showScreen=47_C_38a" TargetMode="External"/><Relationship Id="rId108" Type="http://schemas.openxmlformats.org/officeDocument/2006/relationships/hyperlink" Target="http://www.learnex.co.uk/test/AbbottProtectSensitiveInfo/us/course/index.html?showScreen=50_C_38d" TargetMode="External"/><Relationship Id="rId124" Type="http://schemas.openxmlformats.org/officeDocument/2006/relationships/hyperlink" Target="mailto:OEC@abbott.com" TargetMode="External"/><Relationship Id="rId129" Type="http://schemas.openxmlformats.org/officeDocument/2006/relationships/hyperlink" Target="http://abbottmfiles.oneabbott.com/" TargetMode="External"/><Relationship Id="rId54" Type="http://schemas.openxmlformats.org/officeDocument/2006/relationships/hyperlink" Target="http://www.learnex.co.uk/test/AbbottProtectSensitiveInfo/us/course/index.html?showScreen=23_C_20" TargetMode="External"/><Relationship Id="rId70" Type="http://schemas.openxmlformats.org/officeDocument/2006/relationships/hyperlink" Target="http://www.learnex.co.uk/test/AbbottProtectSensitiveInfo/us/course/index.html?showScreen=31_C_22" TargetMode="External"/><Relationship Id="rId75" Type="http://schemas.openxmlformats.org/officeDocument/2006/relationships/hyperlink" Target="http://www.learnex.co.uk/test/AbbottProtectSensitiveInfo/us/course/index.html?showScreen=33_C_24" TargetMode="External"/><Relationship Id="rId91" Type="http://schemas.openxmlformats.org/officeDocument/2006/relationships/hyperlink" Target="http://www.learnex.co.uk/test/AbbottProtectSensitiveInfo/us/course/index.html?showScreen=41_C_33" TargetMode="External"/><Relationship Id="rId96" Type="http://schemas.openxmlformats.org/officeDocument/2006/relationships/hyperlink" Target="http://www.learnex.co.uk/test/AbbottProtectSensitiveInfo/us/course/index.html?showScreen=44_C_37" TargetMode="External"/><Relationship Id="rId140" Type="http://schemas.openxmlformats.org/officeDocument/2006/relationships/hyperlink" Target="mailto:OEC@abbott.com" TargetMode="External"/><Relationship Id="rId145" Type="http://schemas.openxmlformats.org/officeDocument/2006/relationships/hyperlink" Target="http://abbottmfiles.oneabbott.com/" TargetMode="Externa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www.learnex.co.uk/test/AbbottProtectSensitiveInfo/us/course/index.html?showScreen=7_C_9" TargetMode="External"/><Relationship Id="rId28" Type="http://schemas.openxmlformats.org/officeDocument/2006/relationships/hyperlink" Target="http://www.learnex.co.uk/test/AbbottProtectSensitiveInfo/us/course/index.html?showScreen=10_C_11" TargetMode="External"/><Relationship Id="rId49" Type="http://schemas.openxmlformats.org/officeDocument/2006/relationships/hyperlink" Target="http://www.learnex.co.uk/test/AbbottProtectSensitiveInfo/us/course/index.html?showScreen=20_C_17" TargetMode="External"/><Relationship Id="rId114" Type="http://schemas.openxmlformats.org/officeDocument/2006/relationships/hyperlink" Target="http://www.learnex.co.uk/test/AbbottProtectSensitiveInfo/us/course/index.html?showScreen=53_C_43" TargetMode="External"/><Relationship Id="rId119" Type="http://schemas.openxmlformats.org/officeDocument/2006/relationships/hyperlink" Target="http://www.learnex.co.uk/test/AbbottProtectSensitiveInfo/us/course/index.html?showScreen=55_C_45" TargetMode="External"/><Relationship Id="rId44" Type="http://schemas.openxmlformats.org/officeDocument/2006/relationships/hyperlink" Target="http://www.learnex.co.uk/test/AbbottProtectSensitiveInfo/us/course/index.html?showScreen=18_C_14" TargetMode="External"/><Relationship Id="rId60" Type="http://schemas.openxmlformats.org/officeDocument/2006/relationships/hyperlink" Target="http://www.learnex.co.uk/test/AbbottProtectSensitiveInfo/us/course/index.html?showScreen=26_C_20d" TargetMode="External"/><Relationship Id="rId65" Type="http://schemas.openxmlformats.org/officeDocument/2006/relationships/hyperlink" Target="http://www.learnex.co.uk/test/AbbottProtectSensitiveInfo/us/course/index.html?showScreen=28_C_20e" TargetMode="External"/><Relationship Id="rId81" Type="http://schemas.openxmlformats.org/officeDocument/2006/relationships/hyperlink" Target="http://www.learnex.co.uk/test/AbbottProtectSensitiveInfo/us/course/index.html?showScreen=36_C_26" TargetMode="External"/><Relationship Id="rId86" Type="http://schemas.openxmlformats.org/officeDocument/2006/relationships/hyperlink" Target="http://www.learnex.co.uk/test/AbbottProtectSensitiveInfo/us/course/index.html?showScreen=39_C_31" TargetMode="External"/><Relationship Id="rId130" Type="http://schemas.openxmlformats.org/officeDocument/2006/relationships/hyperlink" Target="https://abbott.sharepoint.com/sites/abbottworld/EthicsCompliance/training/Pages/Insider_Trading.aspx" TargetMode="External"/><Relationship Id="rId135" Type="http://schemas.openxmlformats.org/officeDocument/2006/relationships/hyperlink" Target="file:///D:/development/AbbottProtectSensitiveInfo/courses/EN-US/translation/reference/Transcript.pdf" TargetMode="External"/><Relationship Id="rId151" Type="http://schemas.openxmlformats.org/officeDocument/2006/relationships/hyperlink" Target="file:///D:/development/AbbottProtectSensitiveInfo/courses/EN-US/translation/reference/Transcript.pdf" TargetMode="External"/><Relationship Id="rId156" Type="http://schemas.openxmlformats.org/officeDocument/2006/relationships/hyperlink" Target="http://www.learnex.co.uk/test/AbbottProtectSensitiveInfo/us/course/index.html?showScreen=88_C_49" TargetMode="External"/><Relationship Id="rId13" Type="http://schemas.openxmlformats.org/officeDocument/2006/relationships/hyperlink" Target="http://www.learnex.co.uk/test/AbbottProtectSensitiveInfo/us/course/index.html?showScreen=2_C_2" TargetMode="External"/><Relationship Id="rId18" Type="http://schemas.openxmlformats.org/officeDocument/2006/relationships/hyperlink" Target="http://www.learnex.co.uk/test/AbbottProtectSensitiveInfo/us/course/index.html?showScreen=5_C_7" TargetMode="External"/><Relationship Id="rId39" Type="http://schemas.openxmlformats.org/officeDocument/2006/relationships/hyperlink" Target="http://www.learnex.co.uk/test/AbbottProtectSensitiveInfo/us/course/index.html?showScreen=15_C_12" TargetMode="External"/><Relationship Id="rId109" Type="http://schemas.openxmlformats.org/officeDocument/2006/relationships/hyperlink" Target="http://www.learnex.co.uk/test/AbbottProtectSensitiveInfo/us/course/index.html?showScreen=50_C_38d" TargetMode="External"/><Relationship Id="rId34" Type="http://schemas.openxmlformats.org/officeDocument/2006/relationships/hyperlink" Target="http://www.learnex.co.uk/test/AbbottProtectSensitiveInfo/us/course/index.html?showScreen=13_C_11" TargetMode="External"/><Relationship Id="rId50" Type="http://schemas.openxmlformats.org/officeDocument/2006/relationships/hyperlink" Target="http://www.learnex.co.uk/test/AbbottProtectSensitiveInfo/us/course/index.html?showScreen=21_C_18" TargetMode="External"/><Relationship Id="rId55" Type="http://schemas.openxmlformats.org/officeDocument/2006/relationships/hyperlink" Target="http://www.learnex.co.uk/test/AbbottProtectSensitiveInfo/us/course/index.html?showScreen=23_C_20" TargetMode="External"/><Relationship Id="rId76" Type="http://schemas.openxmlformats.org/officeDocument/2006/relationships/hyperlink" Target="http://www.learnex.co.uk/test/AbbottProtectSensitiveInfo/us/course/index.html?showScreen=34_C_25" TargetMode="External"/><Relationship Id="rId97" Type="http://schemas.openxmlformats.org/officeDocument/2006/relationships/hyperlink" Target="http://www.learnex.co.uk/test/AbbottProtectSensitiveInfo/us/course/index.html?showScreen=44_C_37" TargetMode="External"/><Relationship Id="rId104" Type="http://schemas.openxmlformats.org/officeDocument/2006/relationships/hyperlink" Target="http://www.learnex.co.uk/test/AbbottProtectSensitiveInfo/us/course/index.html?showScreen=48_C_38b" TargetMode="External"/><Relationship Id="rId120" Type="http://schemas.openxmlformats.org/officeDocument/2006/relationships/hyperlink" Target="mailto:privacy@abbott.com" TargetMode="External"/><Relationship Id="rId125" Type="http://schemas.openxmlformats.org/officeDocument/2006/relationships/hyperlink" Target="https://abbott.sharepoint.com/sites/abbottworld/InformationTechnology/ISRM/Pages/default.aspx" TargetMode="External"/><Relationship Id="rId141" Type="http://schemas.openxmlformats.org/officeDocument/2006/relationships/hyperlink" Target="https://abbott.sharepoint.com/sites/abbottworld/InformationTechnology/ISRM/Pages/default.aspx" TargetMode="External"/><Relationship Id="rId146" Type="http://schemas.openxmlformats.org/officeDocument/2006/relationships/hyperlink" Target="https://abbott.sharepoint.com/sites/abbottworld/EthicsCompliance/training/Pages/Insider_Trading.aspx" TargetMode="External"/><Relationship Id="rId7" Type="http://schemas.openxmlformats.org/officeDocument/2006/relationships/webSettings" Target="webSettings.xml"/><Relationship Id="rId71" Type="http://schemas.openxmlformats.org/officeDocument/2006/relationships/hyperlink" Target="http://www.learnex.co.uk/test/AbbottProtectSensitiveInfo/us/course/index.html?showScreen=31_C_22" TargetMode="External"/><Relationship Id="rId92" Type="http://schemas.openxmlformats.org/officeDocument/2006/relationships/hyperlink" Target="http://www.learnex.co.uk/test/AbbottProtectSensitiveInfo/us/course/index.html?showScreen=42_C_35" TargetMode="External"/><Relationship Id="rId2" Type="http://schemas.openxmlformats.org/officeDocument/2006/relationships/customXml" Target="../customXml/item2.xml"/><Relationship Id="rId29" Type="http://schemas.openxmlformats.org/officeDocument/2006/relationships/hyperlink" Target="http://www.learnex.co.uk/test/AbbottProtectSensitiveInfo/us/course/index.html?showScreen=10_C_11" TargetMode="External"/><Relationship Id="rId24" Type="http://schemas.openxmlformats.org/officeDocument/2006/relationships/hyperlink" Target="http://www.learnex.co.uk/test/AbbottProtectSensitiveInfo/us/course/index.html?showScreen=8_C_10" TargetMode="External"/><Relationship Id="rId40" Type="http://schemas.openxmlformats.org/officeDocument/2006/relationships/hyperlink" Target="http://www.learnex.co.uk/test/AbbottProtectSensitiveInfo/us/course/index.html?showScreen=16_C_12" TargetMode="External"/><Relationship Id="rId45" Type="http://schemas.openxmlformats.org/officeDocument/2006/relationships/hyperlink" Target="http://www.learnex.co.uk/test/AbbottProtectSensitiveInfo/us/course/index.html?showScreen=18_C_14" TargetMode="External"/><Relationship Id="rId66" Type="http://schemas.openxmlformats.org/officeDocument/2006/relationships/hyperlink" Target="http://www.learnex.co.uk/test/AbbottProtectSensitiveInfo/us/course/index.html?showScreen=29_C_20e" TargetMode="External"/><Relationship Id="rId87" Type="http://schemas.openxmlformats.org/officeDocument/2006/relationships/hyperlink" Target="http://www.learnex.co.uk/test/AbbottProtectSensitiveInfo/us/course/index.html?showScreen=39_C_31" TargetMode="External"/><Relationship Id="rId110" Type="http://schemas.openxmlformats.org/officeDocument/2006/relationships/hyperlink" Target="http://www.learnex.co.uk/test/AbbottProtectSensitiveInfo/us/course/index.html?showScreen=51_C_38e" TargetMode="External"/><Relationship Id="rId115" Type="http://schemas.openxmlformats.org/officeDocument/2006/relationships/hyperlink" Target="http://www.learnex.co.uk/test/AbbottProtectSensitiveInfo/us/course/index.html?showScreen=53_C_43" TargetMode="External"/><Relationship Id="rId131" Type="http://schemas.openxmlformats.org/officeDocument/2006/relationships/hyperlink" Target="http://abbottmfiles.oneabbott.com/Default.aspx?" TargetMode="External"/><Relationship Id="rId136" Type="http://schemas.openxmlformats.org/officeDocument/2006/relationships/hyperlink" Target="mailto:privacy@abbott.com" TargetMode="External"/><Relationship Id="rId157" Type="http://schemas.openxmlformats.org/officeDocument/2006/relationships/hyperlink" Target="http://www.learnex.co.uk/test/AbbottProtectSensitiveInfo/us/course/index.html?showScreen=88_C_49" TargetMode="External"/><Relationship Id="rId61" Type="http://schemas.openxmlformats.org/officeDocument/2006/relationships/hyperlink" Target="http://www.learnex.co.uk/test/AbbottProtectSensitiveInfo/us/course/index.html?showScreen=26_C_20d" TargetMode="External"/><Relationship Id="rId82" Type="http://schemas.openxmlformats.org/officeDocument/2006/relationships/hyperlink" Target="http://www.learnex.co.uk/test/AbbottProtectSensitiveInfo/us/course/index.html?showScreen=37_C_27" TargetMode="External"/><Relationship Id="rId152" Type="http://schemas.openxmlformats.org/officeDocument/2006/relationships/hyperlink" Target="http://www.learnex.co.uk/test/AbbottProtectSensitiveInfo/us/course/index.html?showScreen=56_C_47" TargetMode="External"/><Relationship Id="rId19" Type="http://schemas.openxmlformats.org/officeDocument/2006/relationships/hyperlink" Target="http://www.learnex.co.uk/test/AbbottProtectSensitiveInfo/us/course/index.html?showScreen=5_C_7" TargetMode="External"/><Relationship Id="rId14" Type="http://schemas.openxmlformats.org/officeDocument/2006/relationships/hyperlink" Target="http://www.learnex.co.uk/test/AbbottProtectSensitiveInfo/us/course/index.html?showScreen=3_C_3" TargetMode="External"/><Relationship Id="rId30" Type="http://schemas.openxmlformats.org/officeDocument/2006/relationships/hyperlink" Target="http://www.learnex.co.uk/test/AbbottProtectSensitiveInfo/us/course/index.html?showScreen=11_C_11" TargetMode="External"/><Relationship Id="rId35" Type="http://schemas.openxmlformats.org/officeDocument/2006/relationships/hyperlink" Target="http://www.learnex.co.uk/test/AbbottProtectSensitiveInfo/us/course/index.html?showScreen=13_C_11" TargetMode="External"/><Relationship Id="rId56" Type="http://schemas.openxmlformats.org/officeDocument/2006/relationships/hyperlink" Target="http://www.learnex.co.uk/test/AbbottProtectSensitiveInfo/us/course/index.html?showScreen=24_C_20b" TargetMode="External"/><Relationship Id="rId77" Type="http://schemas.openxmlformats.org/officeDocument/2006/relationships/hyperlink" Target="http://www.learnex.co.uk/test/AbbottProtectSensitiveInfo/us/course/index.html?showScreen=34_C_25" TargetMode="External"/><Relationship Id="rId100" Type="http://schemas.openxmlformats.org/officeDocument/2006/relationships/hyperlink" Target="http://www.learnex.co.uk/test/AbbottProtectSensitiveInfo/us/course/index.html?showScreen=46_C_38" TargetMode="External"/><Relationship Id="rId105" Type="http://schemas.openxmlformats.org/officeDocument/2006/relationships/hyperlink" Target="http://www.learnex.co.uk/test/AbbottProtectSensitiveInfo/us/course/index.html?showScreen=48_C_38b" TargetMode="External"/><Relationship Id="rId126" Type="http://schemas.openxmlformats.org/officeDocument/2006/relationships/hyperlink" Target="https://abbott.sharepoint.com/teams/GLB-BTS-ssdw/SitePages/Home.aspx" TargetMode="External"/><Relationship Id="rId147" Type="http://schemas.openxmlformats.org/officeDocument/2006/relationships/hyperlink" Target="http://abbottmfiles.oneabbott.com/Default.aspx?" TargetMode="External"/><Relationship Id="rId8" Type="http://schemas.openxmlformats.org/officeDocument/2006/relationships/footnotes" Target="footnotes.xml"/><Relationship Id="rId51" Type="http://schemas.openxmlformats.org/officeDocument/2006/relationships/hyperlink" Target="http://www.learnex.co.uk/test/AbbottProtectSensitiveInfo/us/course/index.html?showScreen=21_C_18" TargetMode="External"/><Relationship Id="rId72" Type="http://schemas.openxmlformats.org/officeDocument/2006/relationships/hyperlink" Target="http://www.learnex.co.uk/test/AbbottProtectSensitiveInfo/us/course/index.html?showScreen=32_C_23" TargetMode="External"/><Relationship Id="rId93" Type="http://schemas.openxmlformats.org/officeDocument/2006/relationships/hyperlink" Target="http://www.learnex.co.uk/test/AbbottProtectSensitiveInfo/us/course/index.html?showScreen=42_C_35" TargetMode="External"/><Relationship Id="rId98" Type="http://schemas.openxmlformats.org/officeDocument/2006/relationships/hyperlink" Target="http://www.learnex.co.uk/test/AbbottProtectSensitiveInfo/us/course/index.html?showScreen=45_C_37b" TargetMode="External"/><Relationship Id="rId121" Type="http://schemas.openxmlformats.org/officeDocument/2006/relationships/hyperlink" Target="https://abbott.sharepoint.com/sites/abbottworld/EthicsCompliance/GBLPRIV/Pages/Main/default.aspx" TargetMode="External"/><Relationship Id="rId142" Type="http://schemas.openxmlformats.org/officeDocument/2006/relationships/hyperlink" Target="https://abbott.sharepoint.com/teams/GLB-BTS-ssdw/SitePages/Home.aspx" TargetMode="External"/><Relationship Id="rId3" Type="http://schemas.openxmlformats.org/officeDocument/2006/relationships/customXml" Target="../customXml/item3.xml"/><Relationship Id="rId25" Type="http://schemas.openxmlformats.org/officeDocument/2006/relationships/hyperlink" Target="http://www.learnex.co.uk/test/AbbottProtectSensitiveInfo/us/course/index.html?showScreen=8_C_10" TargetMode="External"/><Relationship Id="rId46" Type="http://schemas.openxmlformats.org/officeDocument/2006/relationships/hyperlink" Target="http://www.learnex.co.uk/test/AbbottProtectSensitiveInfo/us/course/index.html?showScreen=19_C_15" TargetMode="External"/><Relationship Id="rId67" Type="http://schemas.openxmlformats.org/officeDocument/2006/relationships/hyperlink" Target="http://www.learnex.co.uk/test/AbbottProtectSensitiveInfo/us/course/index.html?showScreen=29_C_20e" TargetMode="External"/><Relationship Id="rId116" Type="http://schemas.openxmlformats.org/officeDocument/2006/relationships/hyperlink" Target="http://www.learnex.co.uk/test/AbbottProtectSensitiveInfo/us/course/index.html?showScreen=54_C_44" TargetMode="External"/><Relationship Id="rId137" Type="http://schemas.openxmlformats.org/officeDocument/2006/relationships/hyperlink" Target="https://abbott.sharepoint.com/sites/abbottworld/EthicsCompliance/GBLPRIV/Pages/Main/default.aspx" TargetMode="External"/><Relationship Id="rId158" Type="http://schemas.openxmlformats.org/officeDocument/2006/relationships/fontTable" Target="fontTable.xml"/><Relationship Id="rId20" Type="http://schemas.openxmlformats.org/officeDocument/2006/relationships/hyperlink" Target="http://www.learnex.co.uk/test/AbbottProtectSensitiveInfo/us/course/index.html?showScreen=6_C_8" TargetMode="External"/><Relationship Id="rId41" Type="http://schemas.openxmlformats.org/officeDocument/2006/relationships/hyperlink" Target="http://www.learnex.co.uk/test/AbbottProtectSensitiveInfo/us/course/index.html?showScreen=16_C_12" TargetMode="External"/><Relationship Id="rId62" Type="http://schemas.openxmlformats.org/officeDocument/2006/relationships/hyperlink" Target="http://www.learnex.co.uk/test/AbbottProtectSensitiveInfo/us/course/index.html?showScreen=27_C_20d" TargetMode="External"/><Relationship Id="rId83" Type="http://schemas.openxmlformats.org/officeDocument/2006/relationships/hyperlink" Target="http://www.learnex.co.uk/test/AbbottProtectSensitiveInfo/us/course/index.html?showScreen=37_C_27" TargetMode="External"/><Relationship Id="rId88" Type="http://schemas.openxmlformats.org/officeDocument/2006/relationships/hyperlink" Target="http://www.learnex.co.uk/test/AbbottProtectSensitiveInfo/us/course/index.html?showScreen=40_C_32" TargetMode="External"/><Relationship Id="rId111" Type="http://schemas.openxmlformats.org/officeDocument/2006/relationships/hyperlink" Target="http://www.learnex.co.uk/test/AbbottProtectSensitiveInfo/us/course/index.html?showScreen=51_C_38e" TargetMode="External"/><Relationship Id="rId132" Type="http://schemas.openxmlformats.org/officeDocument/2006/relationships/hyperlink" Target="http://abbottmfiles.oneabbott.com/Default.aspx?" TargetMode="External"/><Relationship Id="rId153" Type="http://schemas.openxmlformats.org/officeDocument/2006/relationships/hyperlink" Target="http://www.learnex.co.uk/test/AbbottProtectSensitiveInfo/us/course/index.html?showScreen=56_C_47" TargetMode="External"/><Relationship Id="rId15" Type="http://schemas.openxmlformats.org/officeDocument/2006/relationships/hyperlink" Target="http://www.learnex.co.uk/test/AbbottProtectSensitiveInfo/us/course/index.html?showScreen=3_C_3" TargetMode="External"/><Relationship Id="rId36" Type="http://schemas.openxmlformats.org/officeDocument/2006/relationships/hyperlink" Target="http://www.learnex.co.uk/test/AbbottProtectSensitiveInfo/us/course/index.html?showScreen=14_C_11" TargetMode="External"/><Relationship Id="rId57" Type="http://schemas.openxmlformats.org/officeDocument/2006/relationships/hyperlink" Target="http://www.learnex.co.uk/test/AbbottProtectSensitiveInfo/us/course/index.html?showScreen=24_C_20b" TargetMode="External"/><Relationship Id="rId106" Type="http://schemas.openxmlformats.org/officeDocument/2006/relationships/hyperlink" Target="http://www.learnex.co.uk/test/AbbottProtectSensitiveInfo/us/course/index.html?showScreen=49_C_38c" TargetMode="External"/><Relationship Id="rId127" Type="http://schemas.openxmlformats.org/officeDocument/2006/relationships/hyperlink" Target="https://abbott.sharepoint.com/sites/abbottworld/Legal/Pages/Home.aspx?icid=AW_MN_ORG_Legal" TargetMode="External"/><Relationship Id="rId10" Type="http://schemas.openxmlformats.org/officeDocument/2006/relationships/hyperlink" Target="http://www.learnex.co.uk/test/AbbottProtectSensitiveInfo/us/course/index.html?showScreen=1_C_1" TargetMode="External"/><Relationship Id="rId31" Type="http://schemas.openxmlformats.org/officeDocument/2006/relationships/hyperlink" Target="http://www.learnex.co.uk/test/AbbottProtectSensitiveInfo/us/course/index.html?showScreen=11_C_11" TargetMode="External"/><Relationship Id="rId52" Type="http://schemas.openxmlformats.org/officeDocument/2006/relationships/hyperlink" Target="http://www.learnex.co.uk/test/AbbottProtectSensitiveInfo/us/course/index.html?showScreen=22_C_19" TargetMode="External"/><Relationship Id="rId73" Type="http://schemas.openxmlformats.org/officeDocument/2006/relationships/hyperlink" Target="http://www.learnex.co.uk/test/AbbottProtectSensitiveInfo/us/course/index.html?showScreen=32_C_23" TargetMode="External"/><Relationship Id="rId78" Type="http://schemas.openxmlformats.org/officeDocument/2006/relationships/hyperlink" Target="http://www.learnex.co.uk/test/AbbottProtectSensitiveInfo/us/course/index.html?showScreen=35_C_26" TargetMode="External"/><Relationship Id="rId94" Type="http://schemas.openxmlformats.org/officeDocument/2006/relationships/hyperlink" Target="http://www.learnex.co.uk/test/AbbottProtectSensitiveInfo/us/course/index.html?showScreen=43_C_36" TargetMode="External"/><Relationship Id="rId99" Type="http://schemas.openxmlformats.org/officeDocument/2006/relationships/hyperlink" Target="http://www.learnex.co.uk/test/AbbottProtectSensitiveInfo/us/course/index.html?showScreen=45_C_37b" TargetMode="External"/><Relationship Id="rId101" Type="http://schemas.openxmlformats.org/officeDocument/2006/relationships/hyperlink" Target="http://www.learnex.co.uk/test/AbbottProtectSensitiveInfo/us/course/index.html?showScreen=46_C_38" TargetMode="External"/><Relationship Id="rId122" Type="http://schemas.openxmlformats.org/officeDocument/2006/relationships/hyperlink" Target="https://abbott.sharepoint.com/sites/abbottworld/EthicsCompliance/About/Pages/Contacts.aspx" TargetMode="External"/><Relationship Id="rId143" Type="http://schemas.openxmlformats.org/officeDocument/2006/relationships/hyperlink" Target="https://abbott.sharepoint.com/sites/abbottworld/Legal/Pages/Home.aspx?icid=AW_MN_ORG_Legal" TargetMode="External"/><Relationship Id="rId148" Type="http://schemas.openxmlformats.org/officeDocument/2006/relationships/hyperlink" Target="http://abbottmfiles.oneabbott.com/Default.aspx?" TargetMode="External"/><Relationship Id="rId4" Type="http://schemas.openxmlformats.org/officeDocument/2006/relationships/numbering" Target="numbering.xml"/><Relationship Id="rId9" Type="http://schemas.openxmlformats.org/officeDocument/2006/relationships/endnotes" Target="endnotes.xml"/><Relationship Id="rId26" Type="http://schemas.openxmlformats.org/officeDocument/2006/relationships/hyperlink" Target="http://www.learnex.co.uk/test/AbbottProtectSensitiveInfo/us/course/index.html?showScreen=9_C_11" TargetMode="External"/><Relationship Id="rId47" Type="http://schemas.openxmlformats.org/officeDocument/2006/relationships/hyperlink" Target="http://www.learnex.co.uk/test/AbbottProtectSensitiveInfo/us/course/index.html?showScreen=19_C_15" TargetMode="External"/><Relationship Id="rId68" Type="http://schemas.openxmlformats.org/officeDocument/2006/relationships/hyperlink" Target="http://www.learnex.co.uk/test/AbbottProtectSensitiveInfo/us/course/index.html?showScreen=30_C_21" TargetMode="External"/><Relationship Id="rId89" Type="http://schemas.openxmlformats.org/officeDocument/2006/relationships/hyperlink" Target="http://www.learnex.co.uk/test/AbbottProtectSensitiveInfo/us/course/index.html?showScreen=40_C_32" TargetMode="External"/><Relationship Id="rId112" Type="http://schemas.openxmlformats.org/officeDocument/2006/relationships/hyperlink" Target="http://www.learnex.co.uk/test/AbbottProtectSensitiveInfo/us/course/index.html?showScreen=52_C_38e" TargetMode="External"/><Relationship Id="rId133" Type="http://schemas.openxmlformats.org/officeDocument/2006/relationships/hyperlink" Target="https://icomply.abbott.com/Default.aspx" TargetMode="External"/><Relationship Id="rId154" Type="http://schemas.openxmlformats.org/officeDocument/2006/relationships/hyperlink" Target="http://www.learnex.co.uk/test/AbbottProtectSensitiveInfo/us/course/index.html?showScreen=87_C_48" TargetMode="External"/><Relationship Id="rId16" Type="http://schemas.openxmlformats.org/officeDocument/2006/relationships/hyperlink" Target="http://www.learnex.co.uk/test/AbbottProtectSensitiveInfo/us/course/index.html?showScreen=4_C_4" TargetMode="External"/><Relationship Id="rId37" Type="http://schemas.openxmlformats.org/officeDocument/2006/relationships/hyperlink" Target="http://www.learnex.co.uk/test/AbbottProtectSensitiveInfo/us/course/index.html?showScreen=14_C_11" TargetMode="External"/><Relationship Id="rId58" Type="http://schemas.openxmlformats.org/officeDocument/2006/relationships/hyperlink" Target="http://www.learnex.co.uk/test/AbbottProtectSensitiveInfo/us/course/index.html?showScreen=25_C_20c" TargetMode="External"/><Relationship Id="rId79" Type="http://schemas.openxmlformats.org/officeDocument/2006/relationships/hyperlink" Target="http://www.learnex.co.uk/test/AbbottProtectSensitiveInfo/us/course/index.html?showScreen=35_C_26" TargetMode="External"/><Relationship Id="rId102" Type="http://schemas.openxmlformats.org/officeDocument/2006/relationships/hyperlink" Target="http://www.learnex.co.uk/test/AbbottProtectSensitiveInfo/us/course/index.html?showScreen=47_C_38a" TargetMode="External"/><Relationship Id="rId123" Type="http://schemas.openxmlformats.org/officeDocument/2006/relationships/hyperlink" Target="https://abbott.sharepoint.com/sites/abbottworld/EthicsCompliance/Pages/Home.aspx" TargetMode="External"/><Relationship Id="rId144" Type="http://schemas.openxmlformats.org/officeDocument/2006/relationships/hyperlink" Target="mailto:information.governance@abbott.com" TargetMode="External"/><Relationship Id="rId90" Type="http://schemas.openxmlformats.org/officeDocument/2006/relationships/hyperlink" Target="http://www.learnex.co.uk/test/AbbottProtectSensitiveInfo/us/course/index.html?showScreen=41_C_33" TargetMode="External"/><Relationship Id="rId27" Type="http://schemas.openxmlformats.org/officeDocument/2006/relationships/hyperlink" Target="http://www.learnex.co.uk/test/AbbottProtectSensitiveInfo/us/course/index.html?showScreen=9_C_11" TargetMode="External"/><Relationship Id="rId48" Type="http://schemas.openxmlformats.org/officeDocument/2006/relationships/hyperlink" Target="http://www.learnex.co.uk/test/AbbottProtectSensitiveInfo/us/course/index.html?showScreen=20_C_17" TargetMode="External"/><Relationship Id="rId69" Type="http://schemas.openxmlformats.org/officeDocument/2006/relationships/hyperlink" Target="http://www.learnex.co.uk/test/AbbottProtectSensitiveInfo/us/course/index.html?showScreen=30_C_21" TargetMode="External"/><Relationship Id="rId113" Type="http://schemas.openxmlformats.org/officeDocument/2006/relationships/hyperlink" Target="http://www.learnex.co.uk/test/AbbottProtectSensitiveInfo/us/course/index.html?showScreen=52_C_38e" TargetMode="External"/><Relationship Id="rId134" Type="http://schemas.openxmlformats.org/officeDocument/2006/relationships/hyperlink" Target="http://webstorage.abbott.com/hr/126_HR_Service_Center_Contact_List_Englis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3F7D5F667C17439B6341F6D54BBD8D" ma:contentTypeVersion="11" ma:contentTypeDescription="Create a new document." ma:contentTypeScope="" ma:versionID="ff38f1b8f1e70ebf65b062fac3187294">
  <xsd:schema xmlns:xsd="http://www.w3.org/2001/XMLSchema" xmlns:xs="http://www.w3.org/2001/XMLSchema" xmlns:p="http://schemas.microsoft.com/office/2006/metadata/properties" xmlns:ns2="fe67538e-31be-4e72-b53a-708adc61b739" xmlns:ns3="ec86681f-65ec-42c0-8976-6cbeea5caa03" targetNamespace="http://schemas.microsoft.com/office/2006/metadata/properties" ma:root="true" ma:fieldsID="c482aaf118ce8716e5769b6795d4d32f" ns2:_="" ns3:_="">
    <xsd:import namespace="fe67538e-31be-4e72-b53a-708adc61b739"/>
    <xsd:import namespace="ec86681f-65ec-42c0-8976-6cbeea5caa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7538e-31be-4e72-b53a-708adc61b7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86681f-65ec-42c0-8976-6cbeea5caa0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0A4279-523B-4264-A690-867DA11671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4B0F69-FDBD-4C81-A951-D58F9C853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7538e-31be-4e72-b53a-708adc61b739"/>
    <ds:schemaRef ds:uri="ec86681f-65ec-42c0-8976-6cbeea5caa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AAC8F0-E9FA-4A35-9F31-A256E8E60F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18530</Words>
  <Characters>100067</Characters>
  <Application>Microsoft Office Word</Application>
  <DocSecurity>0</DocSecurity>
  <Lines>833</Lines>
  <Paragraphs>236</Paragraphs>
  <ScaleCrop>false</ScaleCrop>
  <Company/>
  <LinksUpToDate>false</LinksUpToDate>
  <CharactersWithSpaces>118361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ABBOTT PROTECTING SENSITIVE DATA TRANSLATION TABLE</dc:title>
  <dc:creator>TransPerfect</dc:creator>
  <cp:lastModifiedBy>Fintan O'Neill</cp:lastModifiedBy>
  <cp:revision>2</cp:revision>
  <dcterms:created xsi:type="dcterms:W3CDTF">2022-07-21T11:37:00Z</dcterms:created>
  <dcterms:modified xsi:type="dcterms:W3CDTF">2022-07-21T11:37:00Z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0x0101001F3F7D5F667C17439B6341F6D54BBD8D</vt:lpwstr>
  </property>
</Properties>
</file>